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73E48" w14:textId="3983C4EE" w:rsidR="00A20488" w:rsidRDefault="00A20488" w:rsidP="00935882">
      <w:pPr>
        <w:rPr>
          <w:b/>
          <w:sz w:val="32"/>
          <w:szCs w:val="32"/>
          <w:u w:val="single"/>
        </w:rPr>
      </w:pPr>
      <w:proofErr w:type="spellStart"/>
      <w:r>
        <w:rPr>
          <w:b/>
          <w:sz w:val="32"/>
          <w:szCs w:val="32"/>
          <w:u w:val="single"/>
        </w:rPr>
        <w:t>ReStart</w:t>
      </w:r>
      <w:proofErr w:type="spellEnd"/>
      <w:r w:rsidR="000E1BD5">
        <w:rPr>
          <w:b/>
          <w:sz w:val="32"/>
          <w:szCs w:val="32"/>
          <w:u w:val="single"/>
        </w:rPr>
        <w:t xml:space="preserve"> </w:t>
      </w:r>
      <w:r w:rsidR="00C049C9">
        <w:rPr>
          <w:b/>
          <w:sz w:val="32"/>
          <w:szCs w:val="32"/>
          <w:u w:val="single"/>
        </w:rPr>
        <w:t xml:space="preserve">Grant </w:t>
      </w:r>
      <w:r w:rsidR="000E1BD5">
        <w:rPr>
          <w:b/>
          <w:sz w:val="32"/>
          <w:szCs w:val="32"/>
          <w:u w:val="single"/>
        </w:rPr>
        <w:t>Plus</w:t>
      </w:r>
      <w:r>
        <w:rPr>
          <w:b/>
          <w:sz w:val="32"/>
          <w:szCs w:val="32"/>
          <w:u w:val="single"/>
        </w:rPr>
        <w:t xml:space="preserve"> </w:t>
      </w:r>
      <w:r>
        <w:rPr>
          <w:b/>
          <w:sz w:val="32"/>
          <w:szCs w:val="32"/>
          <w:u w:val="single"/>
        </w:rPr>
        <w:softHyphen/>
        <w:t xml:space="preserve"> - </w:t>
      </w:r>
      <w:r w:rsidRPr="00656118">
        <w:rPr>
          <w:b/>
          <w:sz w:val="32"/>
          <w:szCs w:val="32"/>
          <w:u w:val="single"/>
        </w:rPr>
        <w:t>Frequently Asked Questions</w:t>
      </w:r>
    </w:p>
    <w:p w14:paraId="1A8000DB" w14:textId="77777777" w:rsidR="00A20488" w:rsidRPr="006A60B8" w:rsidRDefault="00A20488" w:rsidP="00935882">
      <w:pPr>
        <w:pStyle w:val="ListParagraph"/>
        <w:numPr>
          <w:ilvl w:val="0"/>
          <w:numId w:val="17"/>
        </w:numPr>
        <w:ind w:left="0"/>
        <w:rPr>
          <w:b/>
        </w:rPr>
      </w:pPr>
      <w:r w:rsidRPr="006A60B8">
        <w:rPr>
          <w:b/>
        </w:rPr>
        <w:t xml:space="preserve">How soon will I get my grant? </w:t>
      </w:r>
    </w:p>
    <w:p w14:paraId="3BAD93B9" w14:textId="77777777" w:rsidR="00693E2C" w:rsidRDefault="00A20488" w:rsidP="00935882">
      <w:r>
        <w:t xml:space="preserve">On average, we will aim to process (meaning </w:t>
      </w:r>
      <w:r>
        <w:rPr>
          <w:i/>
        </w:rPr>
        <w:t>Y</w:t>
      </w:r>
      <w:r w:rsidRPr="003C0D91">
        <w:rPr>
          <w:i/>
        </w:rPr>
        <w:t>es/</w:t>
      </w:r>
      <w:r>
        <w:rPr>
          <w:i/>
        </w:rPr>
        <w:t>N</w:t>
      </w:r>
      <w:r w:rsidRPr="003C0D91">
        <w:rPr>
          <w:i/>
        </w:rPr>
        <w:t>o/further information</w:t>
      </w:r>
      <w:r>
        <w:rPr>
          <w:i/>
        </w:rPr>
        <w:t xml:space="preserve"> required</w:t>
      </w:r>
      <w:r w:rsidRPr="003C0D91">
        <w:rPr>
          <w:i/>
        </w:rPr>
        <w:t>)</w:t>
      </w:r>
      <w:r w:rsidR="00B32EAA">
        <w:t xml:space="preserve"> applications within two weeks. This may not be possible</w:t>
      </w:r>
      <w:r w:rsidR="00CD006D">
        <w:t xml:space="preserve"> at the early stages</w:t>
      </w:r>
      <w:r w:rsidR="00B32EAA">
        <w:t xml:space="preserve"> if there is a large initial surge of applications.</w:t>
      </w:r>
    </w:p>
    <w:p w14:paraId="0D08E299" w14:textId="77777777" w:rsidR="00693E2C" w:rsidRPr="00693E2C" w:rsidRDefault="00A20488" w:rsidP="00935882">
      <w:pPr>
        <w:pStyle w:val="ListParagraph"/>
        <w:numPr>
          <w:ilvl w:val="0"/>
          <w:numId w:val="17"/>
        </w:numPr>
        <w:ind w:left="0"/>
        <w:rPr>
          <w:b/>
        </w:rPr>
      </w:pPr>
      <w:r w:rsidRPr="00693E2C">
        <w:rPr>
          <w:b/>
        </w:rPr>
        <w:t>How much will I get?</w:t>
      </w:r>
    </w:p>
    <w:p w14:paraId="28E9B883" w14:textId="1B7B2816" w:rsidR="00821059" w:rsidRDefault="00C47FBA" w:rsidP="00935882">
      <w:pPr>
        <w:rPr>
          <w:bCs/>
        </w:rPr>
      </w:pPr>
      <w:r>
        <w:rPr>
          <w:bCs/>
        </w:rPr>
        <w:t xml:space="preserve">In most cases </w:t>
      </w:r>
      <w:r w:rsidR="003E5EBB">
        <w:rPr>
          <w:bCs/>
        </w:rPr>
        <w:t xml:space="preserve">(but </w:t>
      </w:r>
      <w:r>
        <w:rPr>
          <w:bCs/>
        </w:rPr>
        <w:t xml:space="preserve">see </w:t>
      </w:r>
      <w:r w:rsidR="00B32EAA">
        <w:rPr>
          <w:bCs/>
        </w:rPr>
        <w:t>FA</w:t>
      </w:r>
      <w:r>
        <w:rPr>
          <w:bCs/>
        </w:rPr>
        <w:t xml:space="preserve">Q’s </w:t>
      </w:r>
      <w:r w:rsidR="003E5EBB">
        <w:rPr>
          <w:bCs/>
        </w:rPr>
        <w:t>1</w:t>
      </w:r>
      <w:r w:rsidR="009C218E">
        <w:rPr>
          <w:bCs/>
        </w:rPr>
        <w:t>1</w:t>
      </w:r>
      <w:r w:rsidR="003E5EBB">
        <w:rPr>
          <w:bCs/>
        </w:rPr>
        <w:t>, 1</w:t>
      </w:r>
      <w:r w:rsidR="009C218E">
        <w:rPr>
          <w:bCs/>
        </w:rPr>
        <w:t>2</w:t>
      </w:r>
      <w:r w:rsidR="003E5EBB">
        <w:rPr>
          <w:bCs/>
        </w:rPr>
        <w:t>, 1</w:t>
      </w:r>
      <w:r w:rsidR="009C218E">
        <w:rPr>
          <w:bCs/>
        </w:rPr>
        <w:t>3</w:t>
      </w:r>
      <w:r w:rsidR="00B32EAA">
        <w:rPr>
          <w:bCs/>
        </w:rPr>
        <w:t xml:space="preserve"> and the Table at the end</w:t>
      </w:r>
      <w:r w:rsidR="003E5EBB">
        <w:rPr>
          <w:bCs/>
        </w:rPr>
        <w:t>)</w:t>
      </w:r>
      <w:r>
        <w:rPr>
          <w:bCs/>
        </w:rPr>
        <w:t>, t</w:t>
      </w:r>
      <w:r w:rsidR="00693E2C" w:rsidRPr="00BD58F9">
        <w:rPr>
          <w:bCs/>
        </w:rPr>
        <w:t>he grant will be the amount of the rates assessment for the premises for 2019 with a minimum grant of €4,000 and a maximum grant of €25,000</w:t>
      </w:r>
      <w:r w:rsidR="00BD7A65">
        <w:rPr>
          <w:bCs/>
        </w:rPr>
        <w:t xml:space="preserve"> </w:t>
      </w:r>
      <w:r w:rsidR="00BD7A65" w:rsidRPr="00BD7A65">
        <w:rPr>
          <w:bCs/>
        </w:rPr>
        <w:t xml:space="preserve">(or maximum of €15,000 for businesses that received the maximum €10,000 under the original Restart </w:t>
      </w:r>
      <w:r w:rsidR="00BD7A65">
        <w:rPr>
          <w:bCs/>
        </w:rPr>
        <w:t xml:space="preserve">Grant </w:t>
      </w:r>
      <w:r w:rsidR="00BD7A65" w:rsidRPr="00BD7A65">
        <w:rPr>
          <w:bCs/>
        </w:rPr>
        <w:t>Scheme</w:t>
      </w:r>
      <w:r w:rsidR="00BD7A65">
        <w:rPr>
          <w:bCs/>
        </w:rPr>
        <w:t>)</w:t>
      </w:r>
      <w:r w:rsidR="00BF2C79">
        <w:rPr>
          <w:bCs/>
        </w:rPr>
        <w:t xml:space="preserve">. </w:t>
      </w:r>
      <w:r w:rsidR="00C549E5">
        <w:rPr>
          <w:bCs/>
        </w:rPr>
        <w:t>Businesses in Counties Kildare, Laois and Offaly will receive a top-up payment (see Table at the end).</w:t>
      </w:r>
    </w:p>
    <w:p w14:paraId="29584485" w14:textId="77777777" w:rsidR="00A20488" w:rsidRPr="00071077" w:rsidRDefault="00A20488" w:rsidP="00935882">
      <w:pPr>
        <w:pStyle w:val="ListParagraph"/>
        <w:numPr>
          <w:ilvl w:val="0"/>
          <w:numId w:val="17"/>
        </w:numPr>
        <w:ind w:left="0"/>
        <w:rPr>
          <w:b/>
        </w:rPr>
      </w:pPr>
      <w:r w:rsidRPr="00071077">
        <w:rPr>
          <w:b/>
        </w:rPr>
        <w:t>What can I use the grant for?</w:t>
      </w:r>
    </w:p>
    <w:p w14:paraId="3A496E5F" w14:textId="77777777" w:rsidR="00A20488" w:rsidRDefault="00A20488" w:rsidP="00935882">
      <w:r>
        <w:t xml:space="preserve">The grant is a contribution towards the cost of re-opening or keeping a business operational and re-connecting with employees and customers. The grant could be used to defray ongoing fixed costs, e.g. utilities, insurance, refurbishment or for measures to ensure employee and customer safety. </w:t>
      </w:r>
    </w:p>
    <w:p w14:paraId="2E1BF400" w14:textId="77777777" w:rsidR="00A20488" w:rsidRPr="000524FE" w:rsidRDefault="00A20488" w:rsidP="00935882">
      <w:pPr>
        <w:pStyle w:val="ListParagraph"/>
        <w:numPr>
          <w:ilvl w:val="0"/>
          <w:numId w:val="17"/>
        </w:numPr>
        <w:ind w:left="0"/>
        <w:rPr>
          <w:b/>
        </w:rPr>
      </w:pPr>
      <w:r w:rsidRPr="000524FE">
        <w:rPr>
          <w:b/>
        </w:rPr>
        <w:t xml:space="preserve">If I have not paid my 2019 rates, am I eligible? </w:t>
      </w:r>
    </w:p>
    <w:p w14:paraId="357E95A4" w14:textId="77777777" w:rsidR="009B2F0A" w:rsidRDefault="00A20488" w:rsidP="009B2F0A">
      <w:r w:rsidRPr="002016CB">
        <w:t>Yes</w:t>
      </w:r>
      <w:r>
        <w:t>.</w:t>
      </w:r>
    </w:p>
    <w:p w14:paraId="38BA4313" w14:textId="653B782F" w:rsidR="00A20488" w:rsidRPr="009B2F0A" w:rsidRDefault="00A20488" w:rsidP="009B2F0A">
      <w:pPr>
        <w:pStyle w:val="ListParagraph"/>
        <w:numPr>
          <w:ilvl w:val="0"/>
          <w:numId w:val="17"/>
        </w:numPr>
        <w:ind w:left="0"/>
      </w:pPr>
      <w:r w:rsidRPr="009B2F0A">
        <w:rPr>
          <w:b/>
        </w:rPr>
        <w:t>If my rates are in arrears, am I eligible?</w:t>
      </w:r>
    </w:p>
    <w:p w14:paraId="5CABF775" w14:textId="77777777" w:rsidR="00A20488" w:rsidRDefault="00A20488" w:rsidP="00935882">
      <w:r>
        <w:t>Yes.</w:t>
      </w:r>
    </w:p>
    <w:p w14:paraId="4C413AB7" w14:textId="77777777" w:rsidR="000524FE" w:rsidRPr="00820E3E" w:rsidRDefault="000524FE" w:rsidP="00935882">
      <w:pPr>
        <w:pStyle w:val="ListParagraph"/>
        <w:numPr>
          <w:ilvl w:val="0"/>
          <w:numId w:val="17"/>
        </w:numPr>
        <w:ind w:left="0"/>
        <w:rPr>
          <w:b/>
        </w:rPr>
      </w:pPr>
      <w:r w:rsidRPr="00820E3E">
        <w:rPr>
          <w:b/>
        </w:rPr>
        <w:t xml:space="preserve">If my premises </w:t>
      </w:r>
      <w:proofErr w:type="gramStart"/>
      <w:r w:rsidRPr="00820E3E">
        <w:rPr>
          <w:b/>
        </w:rPr>
        <w:t>was</w:t>
      </w:r>
      <w:proofErr w:type="gramEnd"/>
      <w:r w:rsidRPr="00820E3E">
        <w:rPr>
          <w:b/>
        </w:rPr>
        <w:t xml:space="preserve"> not rate assessed in 2019 am I eligible?</w:t>
      </w:r>
    </w:p>
    <w:p w14:paraId="7D7657F1" w14:textId="77777777" w:rsidR="000524FE" w:rsidRDefault="000524FE" w:rsidP="00935882">
      <w:r w:rsidRPr="003D383E">
        <w:t>Yes. The Local Authority will estimate what your rates demand for 2019 would have been.</w:t>
      </w:r>
      <w:r>
        <w:t xml:space="preserve"> (</w:t>
      </w:r>
      <w:r w:rsidRPr="003D383E">
        <w:t>If for som</w:t>
      </w:r>
      <w:r w:rsidR="008B3B4B">
        <w:t>e</w:t>
      </w:r>
      <w:r w:rsidRPr="003D383E">
        <w:t xml:space="preserve"> reason an estimate cannot be made the minimum grant of €4,000 will be paid</w:t>
      </w:r>
      <w:r w:rsidR="008B3B4B">
        <w:t>.</w:t>
      </w:r>
      <w:r>
        <w:t>)</w:t>
      </w:r>
    </w:p>
    <w:p w14:paraId="4018B41C" w14:textId="77777777" w:rsidR="00A20488" w:rsidRPr="000524FE" w:rsidRDefault="00A20488" w:rsidP="00935882">
      <w:pPr>
        <w:pStyle w:val="ListParagraph"/>
        <w:numPr>
          <w:ilvl w:val="0"/>
          <w:numId w:val="17"/>
        </w:numPr>
        <w:ind w:left="0"/>
        <w:rPr>
          <w:b/>
        </w:rPr>
      </w:pPr>
      <w:r w:rsidRPr="000524FE">
        <w:rPr>
          <w:b/>
        </w:rPr>
        <w:t>How do I apply?</w:t>
      </w:r>
    </w:p>
    <w:p w14:paraId="0EC25DE2" w14:textId="58D278FB" w:rsidR="00A20488" w:rsidRPr="00090EBE" w:rsidRDefault="00A20488" w:rsidP="00935882">
      <w:r>
        <w:t>The application can be made online via your local authority website at</w:t>
      </w:r>
      <w:r w:rsidR="002F4033">
        <w:rPr>
          <w:b/>
        </w:rPr>
        <w:t xml:space="preserve"> </w:t>
      </w:r>
      <w:hyperlink r:id="rId8" w:history="1">
        <w:r w:rsidR="002F4033" w:rsidRPr="00DE278D">
          <w:rPr>
            <w:rStyle w:val="Hyperlink"/>
            <w:b/>
          </w:rPr>
          <w:t>www.wicklow.ie/BusinessRestart</w:t>
        </w:r>
      </w:hyperlink>
      <w:r w:rsidR="002F4033">
        <w:rPr>
          <w:b/>
        </w:rPr>
        <w:t xml:space="preserve"> </w:t>
      </w:r>
      <w:bookmarkStart w:id="0" w:name="_GoBack"/>
      <w:bookmarkEnd w:id="0"/>
      <w:r w:rsidR="00090EBE">
        <w:t xml:space="preserve"> </w:t>
      </w:r>
      <w:r w:rsidR="00090EBE" w:rsidRPr="00090EBE">
        <w:t xml:space="preserve">Businesses that qualified for a grant under the original Restart </w:t>
      </w:r>
      <w:r w:rsidR="00090EBE">
        <w:t xml:space="preserve">Grant </w:t>
      </w:r>
      <w:r w:rsidR="00090EBE" w:rsidRPr="00090EBE">
        <w:t xml:space="preserve">scheme are simply required to re-declare </w:t>
      </w:r>
      <w:r w:rsidR="00090EBE">
        <w:t xml:space="preserve"> </w:t>
      </w:r>
      <w:r w:rsidR="00090EBE" w:rsidRPr="00090EBE">
        <w:t>that the information supplied continues to be true.</w:t>
      </w:r>
    </w:p>
    <w:p w14:paraId="5198540F" w14:textId="77777777" w:rsidR="00A20488" w:rsidRPr="006A60B8" w:rsidRDefault="00A20488" w:rsidP="00935882">
      <w:pPr>
        <w:pStyle w:val="ListParagraph"/>
        <w:numPr>
          <w:ilvl w:val="0"/>
          <w:numId w:val="17"/>
        </w:numPr>
        <w:ind w:left="0"/>
        <w:rPr>
          <w:b/>
        </w:rPr>
      </w:pPr>
      <w:r w:rsidRPr="006A60B8">
        <w:rPr>
          <w:b/>
        </w:rPr>
        <w:t>How will the grant be paid?</w:t>
      </w:r>
    </w:p>
    <w:p w14:paraId="5BDD9CB0" w14:textId="77777777" w:rsidR="00A20488" w:rsidRDefault="00A20488" w:rsidP="00935882">
      <w:r>
        <w:t xml:space="preserve">In most cases the grant will be paid by electronic transfer to the business account from which you pay your rates. </w:t>
      </w:r>
    </w:p>
    <w:p w14:paraId="5FD0F296" w14:textId="77777777" w:rsidR="003D383E" w:rsidRPr="003D6B10" w:rsidRDefault="003D383E" w:rsidP="00935882">
      <w:pPr>
        <w:pStyle w:val="ListParagraph"/>
        <w:numPr>
          <w:ilvl w:val="0"/>
          <w:numId w:val="17"/>
        </w:numPr>
        <w:tabs>
          <w:tab w:val="left" w:pos="567"/>
        </w:tabs>
        <w:ind w:left="0"/>
        <w:rPr>
          <w:b/>
        </w:rPr>
      </w:pPr>
      <w:r w:rsidRPr="006A60B8">
        <w:rPr>
          <w:b/>
        </w:rPr>
        <w:t xml:space="preserve">What are the criteria for qualifying for the grant?  </w:t>
      </w:r>
    </w:p>
    <w:p w14:paraId="6DF75ED9" w14:textId="77777777" w:rsidR="003D383E" w:rsidRPr="00BD58F9" w:rsidRDefault="003D383E" w:rsidP="00935882">
      <w:r w:rsidRPr="00BD58F9">
        <w:t>A business must</w:t>
      </w:r>
      <w:r w:rsidR="00C47FBA">
        <w:t>:</w:t>
      </w:r>
    </w:p>
    <w:p w14:paraId="45FE9C6C" w14:textId="77777777" w:rsidR="002C34CC" w:rsidRDefault="002C34CC" w:rsidP="00935882">
      <w:pPr>
        <w:pStyle w:val="ListParagraph"/>
        <w:numPr>
          <w:ilvl w:val="0"/>
          <w:numId w:val="15"/>
        </w:numPr>
        <w:ind w:left="0"/>
      </w:pPr>
      <w:r>
        <w:t xml:space="preserve">Be </w:t>
      </w:r>
      <w:r w:rsidR="00CD006D">
        <w:t xml:space="preserve">a </w:t>
      </w:r>
      <w:r>
        <w:t>commercial</w:t>
      </w:r>
      <w:r w:rsidR="00CD006D">
        <w:t>, trading, entity</w:t>
      </w:r>
      <w:r>
        <w:t>;</w:t>
      </w:r>
    </w:p>
    <w:p w14:paraId="53C3C329" w14:textId="7AA4FF9C" w:rsidR="00C47FBA" w:rsidRDefault="00C47FBA" w:rsidP="00935882">
      <w:pPr>
        <w:pStyle w:val="ListParagraph"/>
        <w:numPr>
          <w:ilvl w:val="0"/>
          <w:numId w:val="15"/>
        </w:numPr>
        <w:ind w:left="0"/>
      </w:pPr>
      <w:r>
        <w:t xml:space="preserve">Operate from a </w:t>
      </w:r>
      <w:proofErr w:type="gramStart"/>
      <w:r>
        <w:t>premises</w:t>
      </w:r>
      <w:proofErr w:type="gramEnd"/>
      <w:r>
        <w:t xml:space="preserve"> that is commercially rateable by a local authority (but see </w:t>
      </w:r>
      <w:r w:rsidR="00CD006D">
        <w:t xml:space="preserve">FAQ </w:t>
      </w:r>
      <w:r w:rsidR="009C218E">
        <w:t>10</w:t>
      </w:r>
      <w:r w:rsidR="008B3B4B">
        <w:t xml:space="preserve"> re </w:t>
      </w:r>
      <w:r w:rsidR="00CD006D">
        <w:t xml:space="preserve">certain </w:t>
      </w:r>
      <w:r w:rsidR="008B3B4B">
        <w:t>B&amp;B</w:t>
      </w:r>
      <w:r w:rsidR="00CD006D">
        <w:t xml:space="preserve"> establishments</w:t>
      </w:r>
      <w:r>
        <w:t>);</w:t>
      </w:r>
    </w:p>
    <w:p w14:paraId="1822D344" w14:textId="40FC1D6F" w:rsidR="003D383E" w:rsidRDefault="00C47FBA" w:rsidP="00935882">
      <w:pPr>
        <w:pStyle w:val="ListParagraph"/>
        <w:numPr>
          <w:ilvl w:val="0"/>
          <w:numId w:val="15"/>
        </w:numPr>
        <w:ind w:left="0"/>
      </w:pPr>
      <w:r>
        <w:t xml:space="preserve">Have </w:t>
      </w:r>
      <w:r w:rsidR="00E00906">
        <w:t xml:space="preserve">0 - </w:t>
      </w:r>
      <w:r w:rsidR="003D383E" w:rsidRPr="00BD58F9">
        <w:t>250 employees</w:t>
      </w:r>
      <w:r>
        <w:t>;</w:t>
      </w:r>
    </w:p>
    <w:p w14:paraId="2302101B" w14:textId="77777777" w:rsidR="00943776" w:rsidRPr="00BD58F9" w:rsidRDefault="00943776" w:rsidP="00943776"/>
    <w:p w14:paraId="0B0F833D" w14:textId="79EAAAE8" w:rsidR="003D383E" w:rsidRPr="00BD58F9" w:rsidRDefault="00C47FBA" w:rsidP="00935882">
      <w:pPr>
        <w:pStyle w:val="ListParagraph"/>
        <w:numPr>
          <w:ilvl w:val="0"/>
          <w:numId w:val="15"/>
        </w:numPr>
        <w:ind w:left="0"/>
      </w:pPr>
      <w:r>
        <w:lastRenderedPageBreak/>
        <w:t xml:space="preserve">Have </w:t>
      </w:r>
      <w:r w:rsidR="003D383E" w:rsidRPr="00BD58F9">
        <w:t>a turnover of less than €100k per employee to a maximum of €25m</w:t>
      </w:r>
      <w:bookmarkStart w:id="1" w:name="_Ref48125432"/>
      <w:r w:rsidR="00326C56">
        <w:rPr>
          <w:rStyle w:val="FootnoteReference"/>
        </w:rPr>
        <w:footnoteReference w:id="1"/>
      </w:r>
      <w:bookmarkEnd w:id="1"/>
      <w:r>
        <w:t>;</w:t>
      </w:r>
    </w:p>
    <w:p w14:paraId="6D2A8317" w14:textId="5FD29A0E" w:rsidR="003D383E" w:rsidRPr="00BD58F9" w:rsidRDefault="00C47FBA" w:rsidP="00935882">
      <w:pPr>
        <w:pStyle w:val="ListParagraph"/>
        <w:numPr>
          <w:ilvl w:val="0"/>
          <w:numId w:val="15"/>
        </w:numPr>
        <w:ind w:left="0"/>
      </w:pPr>
      <w:r>
        <w:t xml:space="preserve">Have </w:t>
      </w:r>
      <w:r w:rsidR="00CD006D">
        <w:t>suffered a</w:t>
      </w:r>
      <w:r w:rsidR="003D383E" w:rsidRPr="00BD58F9">
        <w:t xml:space="preserve"> 25%+ loss in turnover </w:t>
      </w:r>
      <w:r>
        <w:t xml:space="preserve">between 1 </w:t>
      </w:r>
      <w:r w:rsidR="00784DCF">
        <w:t xml:space="preserve">April and 30 June 2020. </w:t>
      </w:r>
    </w:p>
    <w:p w14:paraId="12F3F195" w14:textId="77777777" w:rsidR="003D383E" w:rsidRPr="00BD58F9" w:rsidRDefault="00C47FBA" w:rsidP="00935882">
      <w:pPr>
        <w:pStyle w:val="ListParagraph"/>
        <w:numPr>
          <w:ilvl w:val="0"/>
          <w:numId w:val="15"/>
        </w:numPr>
        <w:ind w:left="0"/>
      </w:pPr>
      <w:r>
        <w:t>Commit</w:t>
      </w:r>
      <w:r w:rsidR="003D383E" w:rsidRPr="00BD58F9">
        <w:t xml:space="preserve"> to re</w:t>
      </w:r>
      <w:r w:rsidR="00CD006D">
        <w:t>main open or to reopen if</w:t>
      </w:r>
      <w:r w:rsidR="003D383E" w:rsidRPr="00BD58F9">
        <w:t xml:space="preserve"> closed</w:t>
      </w:r>
      <w:r>
        <w:t>;</w:t>
      </w:r>
      <w:r w:rsidR="003D383E" w:rsidRPr="00BD58F9">
        <w:t xml:space="preserve"> and </w:t>
      </w:r>
    </w:p>
    <w:p w14:paraId="3387AE15" w14:textId="77777777" w:rsidR="003D383E" w:rsidRDefault="00C47FBA" w:rsidP="00935882">
      <w:pPr>
        <w:pStyle w:val="ListParagraph"/>
        <w:numPr>
          <w:ilvl w:val="0"/>
          <w:numId w:val="15"/>
        </w:numPr>
        <w:ind w:left="0"/>
      </w:pPr>
      <w:r>
        <w:t>Intend</w:t>
      </w:r>
      <w:r w:rsidR="003D383E" w:rsidRPr="00BD58F9">
        <w:t xml:space="preserve"> t</w:t>
      </w:r>
      <w:r w:rsidR="0017520F">
        <w:t>o retain employees that are</w:t>
      </w:r>
      <w:r w:rsidR="003D383E" w:rsidRPr="00BD58F9">
        <w:t xml:space="preserve"> on The Temporary Wage Subsidy Scheme (TWSS).</w:t>
      </w:r>
    </w:p>
    <w:p w14:paraId="29DA9BE7" w14:textId="0C84F1A4" w:rsidR="00ED1EEC" w:rsidRDefault="00CA56FB" w:rsidP="00ED1EEC">
      <w:r>
        <w:rPr>
          <w:sz w:val="24"/>
          <w:szCs w:val="24"/>
        </w:rPr>
        <w:t>The DETE will arrange to carry out spot-checks to ensure compliance with the qualifying criteria</w:t>
      </w:r>
      <w:r w:rsidR="00ED1EEC" w:rsidRPr="00ED1EEC">
        <w:t>.</w:t>
      </w:r>
    </w:p>
    <w:p w14:paraId="78CD7229" w14:textId="77777777" w:rsidR="00ED1EEC" w:rsidRDefault="00ED1EEC" w:rsidP="00ED1EEC"/>
    <w:p w14:paraId="40284C66" w14:textId="77777777" w:rsidR="00A20488" w:rsidRPr="006A60B8" w:rsidRDefault="00C47FBA" w:rsidP="00935882">
      <w:pPr>
        <w:pStyle w:val="ListParagraph"/>
        <w:numPr>
          <w:ilvl w:val="0"/>
          <w:numId w:val="17"/>
        </w:numPr>
        <w:ind w:left="0"/>
        <w:rPr>
          <w:b/>
        </w:rPr>
      </w:pPr>
      <w:r>
        <w:rPr>
          <w:b/>
        </w:rPr>
        <w:t xml:space="preserve">Can tourism-related </w:t>
      </w:r>
      <w:r w:rsidR="00A20488" w:rsidRPr="006A60B8">
        <w:rPr>
          <w:b/>
        </w:rPr>
        <w:t>business</w:t>
      </w:r>
      <w:r>
        <w:rPr>
          <w:b/>
        </w:rPr>
        <w:t>es</w:t>
      </w:r>
      <w:r w:rsidR="00A20488" w:rsidRPr="006A60B8">
        <w:rPr>
          <w:b/>
        </w:rPr>
        <w:t xml:space="preserve"> apply?</w:t>
      </w:r>
    </w:p>
    <w:p w14:paraId="6507BFA4" w14:textId="77777777" w:rsidR="00693E2C" w:rsidRDefault="002C34CC" w:rsidP="00935882">
      <w:r>
        <w:t>Rate</w:t>
      </w:r>
      <w:r w:rsidR="00CD006D">
        <w:t>-</w:t>
      </w:r>
      <w:r>
        <w:t>paying tourism/hospitality related businesses</w:t>
      </w:r>
      <w:r w:rsidR="00CD006D">
        <w:t>,</w:t>
      </w:r>
      <w:r>
        <w:t xml:space="preserve"> including i</w:t>
      </w:r>
      <w:r w:rsidR="00693E2C" w:rsidRPr="00BD58F9">
        <w:t>ndependent hotels</w:t>
      </w:r>
      <w:r w:rsidR="00C47FBA">
        <w:t xml:space="preserve"> and B&amp;B’s that meet the </w:t>
      </w:r>
      <w:r w:rsidR="00693E2C" w:rsidRPr="00BD58F9">
        <w:t xml:space="preserve">qualifying criteria </w:t>
      </w:r>
      <w:r w:rsidR="00C47FBA">
        <w:t xml:space="preserve">can apply. </w:t>
      </w:r>
    </w:p>
    <w:p w14:paraId="754FE791" w14:textId="747FEF27" w:rsidR="002C34CC" w:rsidRDefault="00C47FBA" w:rsidP="00935882">
      <w:r w:rsidRPr="00BD58F9">
        <w:t xml:space="preserve">B&amp;Bs </w:t>
      </w:r>
      <w:r>
        <w:t xml:space="preserve">that are not in rateable premises </w:t>
      </w:r>
      <w:r w:rsidRPr="00BD58F9">
        <w:t xml:space="preserve">can apply for a </w:t>
      </w:r>
      <w:r>
        <w:t xml:space="preserve">flat </w:t>
      </w:r>
      <w:r w:rsidRPr="00BD58F9">
        <w:t>€4,000 grant</w:t>
      </w:r>
      <w:r>
        <w:t xml:space="preserve">. </w:t>
      </w:r>
      <w:r w:rsidRPr="00935882">
        <w:rPr>
          <w:b/>
        </w:rPr>
        <w:t xml:space="preserve">PLEASE NOTE: This grant is </w:t>
      </w:r>
      <w:r w:rsidR="008B3B4B" w:rsidRPr="00935882">
        <w:rPr>
          <w:b/>
        </w:rPr>
        <w:t>a</w:t>
      </w:r>
      <w:r w:rsidRPr="00935882">
        <w:rPr>
          <w:b/>
        </w:rPr>
        <w:t>dm</w:t>
      </w:r>
      <w:r w:rsidR="004C6E24">
        <w:rPr>
          <w:b/>
        </w:rPr>
        <w:t xml:space="preserve">inistered by </w:t>
      </w:r>
      <w:proofErr w:type="spellStart"/>
      <w:r w:rsidR="004C6E24">
        <w:rPr>
          <w:b/>
        </w:rPr>
        <w:t>Failte</w:t>
      </w:r>
      <w:proofErr w:type="spellEnd"/>
      <w:r w:rsidR="004C6E24">
        <w:rPr>
          <w:b/>
        </w:rPr>
        <w:t xml:space="preserve"> Ireland, NOT </w:t>
      </w:r>
      <w:r w:rsidRPr="00935882">
        <w:rPr>
          <w:b/>
        </w:rPr>
        <w:t xml:space="preserve">the </w:t>
      </w:r>
      <w:r w:rsidR="000E1BD5">
        <w:rPr>
          <w:b/>
        </w:rPr>
        <w:t>l</w:t>
      </w:r>
      <w:r w:rsidRPr="00935882">
        <w:rPr>
          <w:b/>
        </w:rPr>
        <w:t xml:space="preserve">ocal </w:t>
      </w:r>
      <w:r w:rsidR="000E1BD5">
        <w:rPr>
          <w:b/>
        </w:rPr>
        <w:t>a</w:t>
      </w:r>
      <w:r w:rsidRPr="00935882">
        <w:rPr>
          <w:b/>
        </w:rPr>
        <w:t>uthority.</w:t>
      </w:r>
    </w:p>
    <w:p w14:paraId="1573A296" w14:textId="77777777" w:rsidR="00910311" w:rsidRPr="008B3B4B" w:rsidRDefault="00910311" w:rsidP="00935882">
      <w:pPr>
        <w:pStyle w:val="ListParagraph"/>
        <w:numPr>
          <w:ilvl w:val="0"/>
          <w:numId w:val="17"/>
        </w:numPr>
        <w:ind w:left="0"/>
        <w:rPr>
          <w:b/>
        </w:rPr>
      </w:pPr>
      <w:r w:rsidRPr="008B3B4B">
        <w:rPr>
          <w:b/>
        </w:rPr>
        <w:t>Can sporting organisations apply?</w:t>
      </w:r>
    </w:p>
    <w:p w14:paraId="1031002E" w14:textId="5B158D9E" w:rsidR="00910311" w:rsidRDefault="008B5031" w:rsidP="00935882">
      <w:r>
        <w:t>Rate</w:t>
      </w:r>
      <w:r w:rsidR="004C6E24">
        <w:t>-</w:t>
      </w:r>
      <w:r>
        <w:t xml:space="preserve">paying </w:t>
      </w:r>
      <w:r w:rsidR="00910311">
        <w:t>Sports Clubs, such as</w:t>
      </w:r>
      <w:r>
        <w:t xml:space="preserve"> </w:t>
      </w:r>
      <w:r w:rsidR="00910311">
        <w:t>GAA Clubs a</w:t>
      </w:r>
      <w:r>
        <w:t>n</w:t>
      </w:r>
      <w:r w:rsidR="00910311">
        <w:t>d Golf Clubs that have commercial activities (e</w:t>
      </w:r>
      <w:r w:rsidR="000E1BD5">
        <w:t>.</w:t>
      </w:r>
      <w:r w:rsidR="00910311">
        <w:t>g</w:t>
      </w:r>
      <w:r w:rsidR="000E1BD5">
        <w:t>.</w:t>
      </w:r>
      <w:r w:rsidR="00910311">
        <w:t xml:space="preserve"> bar/restaurant) can apply for a grant </w:t>
      </w:r>
      <w:r w:rsidR="008B1998">
        <w:t>which</w:t>
      </w:r>
      <w:r w:rsidR="008B1998" w:rsidRPr="00BD58F9">
        <w:rPr>
          <w:bCs/>
        </w:rPr>
        <w:t xml:space="preserve"> will be the amount of the rates assessment for the premises for 2019 </w:t>
      </w:r>
      <w:r w:rsidR="008B1998">
        <w:rPr>
          <w:bCs/>
        </w:rPr>
        <w:t xml:space="preserve">subject to </w:t>
      </w:r>
      <w:r w:rsidR="008B1998" w:rsidRPr="00BD58F9">
        <w:rPr>
          <w:bCs/>
        </w:rPr>
        <w:t>a minimum grant of €4,000 and a maximum grant of €25,000</w:t>
      </w:r>
      <w:r w:rsidR="008B1998">
        <w:rPr>
          <w:bCs/>
        </w:rPr>
        <w:t xml:space="preserve"> </w:t>
      </w:r>
      <w:r w:rsidR="008B1998">
        <w:t>i.e. to cover all the commercial elements of the organisation.</w:t>
      </w:r>
      <w:r w:rsidR="003E793D">
        <w:t xml:space="preserve"> (See Table at end).</w:t>
      </w:r>
    </w:p>
    <w:p w14:paraId="42E09437" w14:textId="77777777" w:rsidR="00910311" w:rsidRPr="008B3B4B" w:rsidRDefault="00910311" w:rsidP="00935882">
      <w:pPr>
        <w:pStyle w:val="ListParagraph"/>
        <w:numPr>
          <w:ilvl w:val="0"/>
          <w:numId w:val="17"/>
        </w:numPr>
        <w:ind w:left="0"/>
        <w:rPr>
          <w:b/>
        </w:rPr>
      </w:pPr>
      <w:r w:rsidRPr="008B3B4B">
        <w:rPr>
          <w:b/>
        </w:rPr>
        <w:t>What about Charity Organisations</w:t>
      </w:r>
      <w:r w:rsidR="008B3B4B">
        <w:rPr>
          <w:b/>
        </w:rPr>
        <w:t>?</w:t>
      </w:r>
    </w:p>
    <w:p w14:paraId="3CA2E1F7" w14:textId="3080EA5D" w:rsidR="00035F12" w:rsidRDefault="00910311" w:rsidP="00935882">
      <w:pPr>
        <w:pStyle w:val="ListParagraph"/>
        <w:ind w:left="0"/>
      </w:pPr>
      <w:r>
        <w:t xml:space="preserve">Charity Shops with a trading income, and operating from rateable premises, can apply </w:t>
      </w:r>
      <w:r w:rsidR="00901C8B">
        <w:t>for a grant which</w:t>
      </w:r>
      <w:r w:rsidR="00901C8B" w:rsidRPr="00BD58F9">
        <w:rPr>
          <w:bCs/>
        </w:rPr>
        <w:t xml:space="preserve"> will be the amount of the rates assessment for the premises for 2019 </w:t>
      </w:r>
      <w:r w:rsidR="00901C8B">
        <w:rPr>
          <w:bCs/>
        </w:rPr>
        <w:t xml:space="preserve">subject to </w:t>
      </w:r>
      <w:r w:rsidR="00901C8B" w:rsidRPr="00BD58F9">
        <w:rPr>
          <w:bCs/>
        </w:rPr>
        <w:t>a minimum grant of €4,000 and a maximum grant of €25,000</w:t>
      </w:r>
      <w:r w:rsidR="00035F12">
        <w:t>.</w:t>
      </w:r>
      <w:r w:rsidR="00096ACC">
        <w:t xml:space="preserve"> </w:t>
      </w:r>
      <w:r w:rsidR="00035F12">
        <w:t>However, non-trading community and voluntary organisations are not eligible.</w:t>
      </w:r>
      <w:r w:rsidR="003E793D">
        <w:t xml:space="preserve"> (See Table at end).</w:t>
      </w:r>
    </w:p>
    <w:p w14:paraId="4FC38E5B" w14:textId="77777777" w:rsidR="00096ACC" w:rsidRDefault="00096ACC" w:rsidP="00935882">
      <w:pPr>
        <w:pStyle w:val="ListParagraph"/>
        <w:ind w:left="0"/>
      </w:pPr>
    </w:p>
    <w:p w14:paraId="1C3919CB" w14:textId="77777777" w:rsidR="00C47FBA" w:rsidRPr="008B3B4B" w:rsidRDefault="00910311" w:rsidP="00935882">
      <w:pPr>
        <w:pStyle w:val="ListParagraph"/>
        <w:numPr>
          <w:ilvl w:val="0"/>
          <w:numId w:val="17"/>
        </w:numPr>
        <w:ind w:left="0"/>
        <w:rPr>
          <w:b/>
        </w:rPr>
      </w:pPr>
      <w:r w:rsidRPr="008B3B4B">
        <w:rPr>
          <w:b/>
        </w:rPr>
        <w:t>What about franchise stores</w:t>
      </w:r>
      <w:r w:rsidR="00BA0064" w:rsidRPr="008B3B4B">
        <w:rPr>
          <w:b/>
        </w:rPr>
        <w:t xml:space="preserve">, </w:t>
      </w:r>
      <w:r w:rsidRPr="008B3B4B">
        <w:rPr>
          <w:b/>
        </w:rPr>
        <w:t>chain stores</w:t>
      </w:r>
      <w:r w:rsidR="00BA0064" w:rsidRPr="008B3B4B">
        <w:rPr>
          <w:b/>
        </w:rPr>
        <w:t xml:space="preserve"> and tenant businesses?</w:t>
      </w:r>
    </w:p>
    <w:p w14:paraId="559F4754" w14:textId="77777777" w:rsidR="008B5031" w:rsidRDefault="00693E2C" w:rsidP="00935882">
      <w:pPr>
        <w:pStyle w:val="ListParagraph"/>
        <w:numPr>
          <w:ilvl w:val="0"/>
          <w:numId w:val="16"/>
        </w:numPr>
        <w:ind w:left="0"/>
      </w:pPr>
      <w:r w:rsidRPr="00BD58F9">
        <w:t>A franchisee</w:t>
      </w:r>
      <w:r w:rsidR="00A35AD1">
        <w:t>,</w:t>
      </w:r>
      <w:r w:rsidRPr="00BD58F9">
        <w:t xml:space="preserve"> wh</w:t>
      </w:r>
      <w:r w:rsidR="00910311">
        <w:t xml:space="preserve">ich </w:t>
      </w:r>
      <w:r w:rsidRPr="00BD58F9">
        <w:t xml:space="preserve">is a financially independent company and is </w:t>
      </w:r>
      <w:proofErr w:type="gramStart"/>
      <w:r w:rsidRPr="00BD58F9">
        <w:t>completely separate</w:t>
      </w:r>
      <w:proofErr w:type="gramEnd"/>
      <w:r w:rsidRPr="00BD58F9">
        <w:t xml:space="preserve"> to the franchisor</w:t>
      </w:r>
      <w:r w:rsidR="00A35AD1">
        <w:t>,</w:t>
      </w:r>
      <w:r w:rsidRPr="00BD58F9">
        <w:t xml:space="preserve"> is eligible to apply</w:t>
      </w:r>
      <w:r w:rsidR="00910311">
        <w:t>.</w:t>
      </w:r>
      <w:r w:rsidRPr="00BD58F9">
        <w:t xml:space="preserve"> </w:t>
      </w:r>
    </w:p>
    <w:p w14:paraId="5A803F66" w14:textId="57FCFB26" w:rsidR="008B5031" w:rsidRPr="008B5031" w:rsidRDefault="008B5031" w:rsidP="00935882">
      <w:pPr>
        <w:pStyle w:val="ListParagraph"/>
        <w:numPr>
          <w:ilvl w:val="0"/>
          <w:numId w:val="16"/>
        </w:numPr>
        <w:ind w:left="0"/>
      </w:pPr>
      <w:r w:rsidRPr="008B5031">
        <w:t>Multinational</w:t>
      </w:r>
      <w:r w:rsidR="00A35AD1">
        <w:t xml:space="preserve"> businesses</w:t>
      </w:r>
      <w:r w:rsidRPr="008B5031">
        <w:t xml:space="preserve"> are not eligible. Irish</w:t>
      </w:r>
      <w:r w:rsidR="00A35AD1">
        <w:t>-</w:t>
      </w:r>
      <w:r w:rsidRPr="008B5031">
        <w:t xml:space="preserve">based subsidiaries with overseas parent companies are </w:t>
      </w:r>
      <w:r>
        <w:t xml:space="preserve">not </w:t>
      </w:r>
      <w:r w:rsidRPr="008B5031">
        <w:t>eligible</w:t>
      </w:r>
      <w:r>
        <w:t>.</w:t>
      </w:r>
    </w:p>
    <w:p w14:paraId="050D1CC0" w14:textId="77777777" w:rsidR="00E00906" w:rsidRDefault="00A35AD1" w:rsidP="00935882">
      <w:pPr>
        <w:pStyle w:val="ListParagraph"/>
        <w:numPr>
          <w:ilvl w:val="0"/>
          <w:numId w:val="16"/>
        </w:numPr>
        <w:ind w:left="0"/>
      </w:pPr>
      <w:r>
        <w:t>Stores that are part of a large chain group company</w:t>
      </w:r>
      <w:r w:rsidR="00910311" w:rsidRPr="008B5031">
        <w:t xml:space="preserve">, i.e., one legal entity with </w:t>
      </w:r>
      <w:proofErr w:type="gramStart"/>
      <w:r w:rsidR="00910311" w:rsidRPr="008B5031">
        <w:t>a number of</w:t>
      </w:r>
      <w:proofErr w:type="gramEnd"/>
      <w:r w:rsidR="00910311" w:rsidRPr="008B5031">
        <w:t xml:space="preserve"> branches, such as fast food, group and multiple supermarkets, group hotels, group betting shops and group pharmacies</w:t>
      </w:r>
      <w:r>
        <w:t>,</w:t>
      </w:r>
      <w:r w:rsidR="00910311" w:rsidRPr="008B5031">
        <w:t xml:space="preserve"> </w:t>
      </w:r>
      <w:r w:rsidR="00E00906">
        <w:t>are not eligible.</w:t>
      </w:r>
    </w:p>
    <w:p w14:paraId="6314AC6B" w14:textId="1E33204D" w:rsidR="00910311" w:rsidRPr="008B5031" w:rsidRDefault="00A35AD1" w:rsidP="00935882">
      <w:pPr>
        <w:pStyle w:val="ListParagraph"/>
        <w:numPr>
          <w:ilvl w:val="0"/>
          <w:numId w:val="16"/>
        </w:numPr>
        <w:ind w:left="0"/>
      </w:pPr>
      <w:r>
        <w:t>Small business</w:t>
      </w:r>
      <w:r w:rsidR="00E00906">
        <w:t xml:space="preserve"> chains </w:t>
      </w:r>
      <w:r w:rsidR="00910311" w:rsidRPr="008B5031">
        <w:t>can apply if they meet the criteria of &lt;250 employees</w:t>
      </w:r>
      <w:r w:rsidR="008B5031" w:rsidRPr="008B5031">
        <w:t xml:space="preserve"> </w:t>
      </w:r>
      <w:r w:rsidR="00910311" w:rsidRPr="008B5031">
        <w:t xml:space="preserve">and </w:t>
      </w:r>
      <w:r w:rsidR="00EA7556">
        <w:t xml:space="preserve">a maximum of </w:t>
      </w:r>
      <w:r w:rsidR="00910311" w:rsidRPr="008B5031">
        <w:t xml:space="preserve">€25m turnover in totality across </w:t>
      </w:r>
      <w:r w:rsidR="00E00906">
        <w:t xml:space="preserve">the company and </w:t>
      </w:r>
      <w:r w:rsidR="00910311" w:rsidRPr="008B5031">
        <w:t>all the branches</w:t>
      </w:r>
      <w:r w:rsidR="006C0E82">
        <w:fldChar w:fldCharType="begin"/>
      </w:r>
      <w:r w:rsidR="006C0E82">
        <w:instrText xml:space="preserve"> NOTEREF _Ref48125432 \f \h </w:instrText>
      </w:r>
      <w:r w:rsidR="006C0E82">
        <w:fldChar w:fldCharType="separate"/>
      </w:r>
      <w:r w:rsidR="002F4033" w:rsidRPr="002F4033">
        <w:rPr>
          <w:rStyle w:val="FootnoteReference"/>
        </w:rPr>
        <w:t>1</w:t>
      </w:r>
      <w:r w:rsidR="006C0E82">
        <w:fldChar w:fldCharType="end"/>
      </w:r>
      <w:r w:rsidR="00910311" w:rsidRPr="008B5031">
        <w:t xml:space="preserve">.  </w:t>
      </w:r>
    </w:p>
    <w:p w14:paraId="2B276754" w14:textId="3185D733" w:rsidR="00910311" w:rsidRDefault="00035F12" w:rsidP="00935882">
      <w:pPr>
        <w:pStyle w:val="ListParagraph"/>
        <w:numPr>
          <w:ilvl w:val="0"/>
          <w:numId w:val="16"/>
        </w:numPr>
        <w:ind w:left="0"/>
      </w:pPr>
      <w:r w:rsidRPr="00BD58F9">
        <w:t xml:space="preserve">A </w:t>
      </w:r>
      <w:r>
        <w:t xml:space="preserve">company </w:t>
      </w:r>
      <w:r w:rsidRPr="00BD58F9">
        <w:t xml:space="preserve">with a number of stores </w:t>
      </w:r>
      <w:r>
        <w:t xml:space="preserve">across one or more local authorities, </w:t>
      </w:r>
      <w:bookmarkStart w:id="2" w:name="_Hlk46942913"/>
      <w:r>
        <w:t>which meets the turnover and employment criteria</w:t>
      </w:r>
      <w:bookmarkEnd w:id="2"/>
      <w:r>
        <w:t xml:space="preserve">, and where </w:t>
      </w:r>
      <w:r w:rsidR="008B5031">
        <w:t xml:space="preserve">each </w:t>
      </w:r>
      <w:r>
        <w:t xml:space="preserve">store </w:t>
      </w:r>
      <w:r w:rsidRPr="00BD58F9">
        <w:t xml:space="preserve">has a </w:t>
      </w:r>
      <w:r>
        <w:t xml:space="preserve">separate </w:t>
      </w:r>
      <w:r w:rsidRPr="00BD58F9">
        <w:t xml:space="preserve">rates </w:t>
      </w:r>
      <w:r>
        <w:t xml:space="preserve">id, is </w:t>
      </w:r>
      <w:r w:rsidRPr="00BD58F9">
        <w:t xml:space="preserve">eligible to apply for the equivalent of the 2019 rates bill for each store, subject to the </w:t>
      </w:r>
      <w:r>
        <w:t xml:space="preserve">minimum of €4,000 and the </w:t>
      </w:r>
      <w:r w:rsidRPr="00BD58F9">
        <w:t>maximum of €25</w:t>
      </w:r>
      <w:r w:rsidR="00BD7A65">
        <w:t>,</w:t>
      </w:r>
      <w:r w:rsidR="00BD7A65" w:rsidRPr="00BD7A65">
        <w:t xml:space="preserve">000 (combined Restart and Restart Plus) </w:t>
      </w:r>
      <w:r w:rsidRPr="00BD7A65">
        <w:t xml:space="preserve"> grant</w:t>
      </w:r>
      <w:r w:rsidRPr="00BD58F9">
        <w:t xml:space="preserve"> for each store.</w:t>
      </w:r>
    </w:p>
    <w:p w14:paraId="21B3CEEB" w14:textId="73F6117C" w:rsidR="00BA0064" w:rsidRDefault="00035F12" w:rsidP="00935882">
      <w:pPr>
        <w:pStyle w:val="ListParagraph"/>
        <w:numPr>
          <w:ilvl w:val="0"/>
          <w:numId w:val="16"/>
        </w:numPr>
        <w:ind w:left="0"/>
      </w:pPr>
      <w:r>
        <w:t>A company</w:t>
      </w:r>
      <w:r w:rsidRPr="00BD58F9">
        <w:t xml:space="preserve"> with a number of stores in just one local authority</w:t>
      </w:r>
      <w:r w:rsidR="002C34CC">
        <w:t xml:space="preserve">, </w:t>
      </w:r>
      <w:r w:rsidR="002C34CC" w:rsidRPr="002C34CC">
        <w:t>which meets the turnover and employment criteria</w:t>
      </w:r>
      <w:r w:rsidR="002C34CC">
        <w:t>,</w:t>
      </w:r>
      <w:r w:rsidR="00A35AD1">
        <w:t xml:space="preserve"> and</w:t>
      </w:r>
      <w:r w:rsidRPr="00BD58F9">
        <w:t xml:space="preserve"> that pays rates under one account will be eligible to apply for the </w:t>
      </w:r>
      <w:r w:rsidRPr="00BD58F9">
        <w:lastRenderedPageBreak/>
        <w:t xml:space="preserve">equivalent of the 2019 rates bill for each premises, subject to the </w:t>
      </w:r>
      <w:r w:rsidR="00BA0064">
        <w:t xml:space="preserve">minimum of €4,000 and the maximum </w:t>
      </w:r>
      <w:r w:rsidRPr="00BD58F9">
        <w:t>of €25</w:t>
      </w:r>
      <w:r w:rsidR="00BD7A65">
        <w:t>,</w:t>
      </w:r>
      <w:r w:rsidR="00BD7A65" w:rsidRPr="00BD7A65">
        <w:t xml:space="preserve">000 (combined Restart and Restart Plus) </w:t>
      </w:r>
      <w:r w:rsidRPr="00BD7A65">
        <w:t>grant</w:t>
      </w:r>
      <w:r w:rsidRPr="00BD58F9">
        <w:t xml:space="preserve"> for each store.  The local authority can identify and verify that the individual premises are separate units in the rates account.</w:t>
      </w:r>
      <w:r w:rsidR="00BA0064" w:rsidRPr="00BA0064">
        <w:t xml:space="preserve"> </w:t>
      </w:r>
    </w:p>
    <w:p w14:paraId="0A15D934" w14:textId="77777777" w:rsidR="00BA0064" w:rsidRDefault="00BA0064" w:rsidP="00935882">
      <w:pPr>
        <w:pStyle w:val="ListParagraph"/>
        <w:numPr>
          <w:ilvl w:val="0"/>
          <w:numId w:val="16"/>
        </w:numPr>
        <w:ind w:left="0"/>
      </w:pPr>
      <w:r>
        <w:t xml:space="preserve">For tenant businesses, the </w:t>
      </w:r>
      <w:r w:rsidRPr="00BD58F9">
        <w:t xml:space="preserve">grant is for </w:t>
      </w:r>
      <w:r w:rsidR="002C34CC">
        <w:t xml:space="preserve">the </w:t>
      </w:r>
      <w:r>
        <w:t>business</w:t>
      </w:r>
      <w:r w:rsidRPr="00BD58F9">
        <w:t xml:space="preserve"> rather than the landlord.  The local authorities can identify the rates equivalent for the individual business units and calculate the grant payable on that basis. If the rates payable is lower tha</w:t>
      </w:r>
      <w:r>
        <w:t>n</w:t>
      </w:r>
      <w:r w:rsidRPr="00BD58F9">
        <w:t xml:space="preserve"> €4,000, </w:t>
      </w:r>
      <w:r>
        <w:t xml:space="preserve">the </w:t>
      </w:r>
      <w:r w:rsidRPr="00BD58F9">
        <w:t>tenant should receive the minimum grant of €4,000.</w:t>
      </w:r>
    </w:p>
    <w:p w14:paraId="033A4C7A" w14:textId="77777777" w:rsidR="008B3B4B" w:rsidRDefault="008B3B4B" w:rsidP="00935882">
      <w:pPr>
        <w:pStyle w:val="ListParagraph"/>
        <w:ind w:left="0"/>
      </w:pPr>
    </w:p>
    <w:p w14:paraId="6E949AB7" w14:textId="77777777" w:rsidR="00693E2C" w:rsidRPr="008B3B4B" w:rsidRDefault="00035F12" w:rsidP="00935882">
      <w:pPr>
        <w:pStyle w:val="ListParagraph"/>
        <w:numPr>
          <w:ilvl w:val="0"/>
          <w:numId w:val="17"/>
        </w:numPr>
        <w:ind w:left="0"/>
        <w:rPr>
          <w:b/>
        </w:rPr>
      </w:pPr>
      <w:r w:rsidRPr="008B3B4B">
        <w:rPr>
          <w:b/>
        </w:rPr>
        <w:t>W</w:t>
      </w:r>
      <w:r w:rsidR="008B3B4B">
        <w:rPr>
          <w:b/>
        </w:rPr>
        <w:t>hat is the situation regarding P</w:t>
      </w:r>
      <w:r w:rsidRPr="008B3B4B">
        <w:rPr>
          <w:b/>
        </w:rPr>
        <w:t xml:space="preserve">rofessional </w:t>
      </w:r>
      <w:proofErr w:type="gramStart"/>
      <w:r w:rsidRPr="008B3B4B">
        <w:rPr>
          <w:b/>
        </w:rPr>
        <w:t>Services</w:t>
      </w:r>
      <w:proofErr w:type="gramEnd"/>
    </w:p>
    <w:p w14:paraId="560059BD" w14:textId="77777777" w:rsidR="00693E2C" w:rsidRPr="00AA76F9" w:rsidRDefault="00035F12" w:rsidP="00935882">
      <w:r w:rsidRPr="00AA76F9">
        <w:t xml:space="preserve">Professional Services such as Accountants, Architects, </w:t>
      </w:r>
      <w:r w:rsidR="00A35AD1">
        <w:t>GPs, Dentists, Opticians, C</w:t>
      </w:r>
      <w:r w:rsidR="00693E2C" w:rsidRPr="00AA76F9">
        <w:t>onsu</w:t>
      </w:r>
      <w:r w:rsidRPr="00AA76F9">
        <w:t>ltants</w:t>
      </w:r>
      <w:r w:rsidR="00A35AD1">
        <w:t>,</w:t>
      </w:r>
      <w:r w:rsidRPr="00AA76F9">
        <w:t xml:space="preserve"> etc</w:t>
      </w:r>
      <w:r w:rsidR="00A35AD1">
        <w:t>.,</w:t>
      </w:r>
      <w:r w:rsidRPr="00AA76F9">
        <w:t xml:space="preserve"> are eligible if they </w:t>
      </w:r>
      <w:r w:rsidR="00693E2C" w:rsidRPr="00AA76F9">
        <w:t>are operating from rateable premises</w:t>
      </w:r>
      <w:r w:rsidRPr="00AA76F9">
        <w:t xml:space="preserve"> and meet the criteria</w:t>
      </w:r>
      <w:r w:rsidR="00A35AD1">
        <w:t>,</w:t>
      </w:r>
      <w:r w:rsidRPr="00AA76F9">
        <w:t xml:space="preserve"> </w:t>
      </w:r>
      <w:r w:rsidR="002C34CC" w:rsidRPr="00AA76F9">
        <w:t>including</w:t>
      </w:r>
      <w:r w:rsidRPr="00AA76F9">
        <w:t xml:space="preserve"> loss of turnover.</w:t>
      </w:r>
      <w:r w:rsidR="00693E2C" w:rsidRPr="00AA76F9">
        <w:t xml:space="preserve"> </w:t>
      </w:r>
      <w:bookmarkStart w:id="3" w:name="_Hlk46053253"/>
    </w:p>
    <w:p w14:paraId="667F90C8" w14:textId="77777777" w:rsidR="00F377E5" w:rsidRDefault="00035F12" w:rsidP="00935882">
      <w:r w:rsidRPr="00AA76F9">
        <w:t>However</w:t>
      </w:r>
      <w:r w:rsidR="00A35AD1">
        <w:t>,</w:t>
      </w:r>
      <w:r w:rsidRPr="00AA76F9">
        <w:t xml:space="preserve"> other services not operating from rateable premises, sole traders</w:t>
      </w:r>
      <w:r w:rsidR="008B3B4B" w:rsidRPr="00AA76F9">
        <w:t>,</w:t>
      </w:r>
      <w:r w:rsidRPr="00AA76F9">
        <w:t xml:space="preserve"> etc</w:t>
      </w:r>
      <w:r w:rsidR="008B3B4B" w:rsidRPr="00AA76F9">
        <w:t>.</w:t>
      </w:r>
      <w:r w:rsidRPr="00AA76F9">
        <w:t>, are not eligible.</w:t>
      </w:r>
      <w:bookmarkEnd w:id="3"/>
    </w:p>
    <w:p w14:paraId="46E242CA" w14:textId="513EBB56" w:rsidR="004C6E24" w:rsidRPr="00B42E62" w:rsidRDefault="004C6E24" w:rsidP="00B42E62">
      <w:pPr>
        <w:pStyle w:val="ListParagraph"/>
        <w:numPr>
          <w:ilvl w:val="0"/>
          <w:numId w:val="17"/>
        </w:numPr>
        <w:ind w:left="0"/>
        <w:rPr>
          <w:iCs/>
        </w:rPr>
      </w:pPr>
      <w:r w:rsidRPr="00B42E62">
        <w:rPr>
          <w:b/>
          <w:iCs/>
        </w:rPr>
        <w:t>I am a Childcare Provider</w:t>
      </w:r>
      <w:r w:rsidR="00B42E62">
        <w:rPr>
          <w:b/>
          <w:iCs/>
        </w:rPr>
        <w:t>. C</w:t>
      </w:r>
      <w:r w:rsidRPr="00B42E62">
        <w:rPr>
          <w:b/>
          <w:iCs/>
        </w:rPr>
        <w:t>an I apply for the Restart</w:t>
      </w:r>
      <w:r w:rsidR="000E1BD5">
        <w:rPr>
          <w:b/>
          <w:iCs/>
        </w:rPr>
        <w:t xml:space="preserve"> </w:t>
      </w:r>
      <w:r w:rsidR="00C049C9" w:rsidRPr="00B42E62">
        <w:rPr>
          <w:b/>
          <w:iCs/>
        </w:rPr>
        <w:t>Grant</w:t>
      </w:r>
      <w:r w:rsidR="00C049C9">
        <w:rPr>
          <w:b/>
          <w:iCs/>
        </w:rPr>
        <w:t xml:space="preserve"> </w:t>
      </w:r>
      <w:r w:rsidR="000E1BD5">
        <w:rPr>
          <w:b/>
          <w:iCs/>
        </w:rPr>
        <w:t>Plus</w:t>
      </w:r>
      <w:r w:rsidRPr="00B42E62">
        <w:rPr>
          <w:b/>
          <w:iCs/>
        </w:rPr>
        <w:t xml:space="preserve"> and </w:t>
      </w:r>
      <w:r w:rsidR="00A35AD1">
        <w:rPr>
          <w:b/>
          <w:iCs/>
        </w:rPr>
        <w:t xml:space="preserve">the </w:t>
      </w:r>
      <w:r w:rsidRPr="00B42E62">
        <w:rPr>
          <w:b/>
          <w:iCs/>
        </w:rPr>
        <w:t>Department of Children and Youth Affairs</w:t>
      </w:r>
      <w:r w:rsidR="00B42E62">
        <w:rPr>
          <w:b/>
          <w:iCs/>
        </w:rPr>
        <w:t xml:space="preserve"> </w:t>
      </w:r>
      <w:proofErr w:type="gramStart"/>
      <w:r w:rsidRPr="00B42E62">
        <w:rPr>
          <w:b/>
          <w:iCs/>
        </w:rPr>
        <w:t>supports</w:t>
      </w:r>
      <w:r w:rsidR="00B42E62" w:rsidRPr="00B42E62">
        <w:rPr>
          <w:b/>
          <w:iCs/>
        </w:rPr>
        <w:t>.</w:t>
      </w:r>
      <w:proofErr w:type="gramEnd"/>
    </w:p>
    <w:p w14:paraId="71291C11" w14:textId="4D2985EA" w:rsidR="004C6E24" w:rsidRPr="00B42E62" w:rsidRDefault="004C6E24" w:rsidP="00B42E62">
      <w:pPr>
        <w:rPr>
          <w:i/>
          <w:iCs/>
        </w:rPr>
      </w:pPr>
      <w:r w:rsidRPr="00B42E62">
        <w:rPr>
          <w:iCs/>
        </w:rPr>
        <w:t xml:space="preserve">Among the COVID-19 supports available </w:t>
      </w:r>
      <w:r w:rsidR="00B42E62" w:rsidRPr="00B42E62">
        <w:rPr>
          <w:iCs/>
        </w:rPr>
        <w:t xml:space="preserve">from the </w:t>
      </w:r>
      <w:r w:rsidRPr="00B42E62">
        <w:rPr>
          <w:iCs/>
        </w:rPr>
        <w:t>DCYA are two reopening supports specifically to Childcare Providers: a DCYA Capital Grant and a DCYA Reopening Support Payment. Childcare Providers who apply for the DCYA Reopening Support Payment cannot then apply for the Restart</w:t>
      </w:r>
      <w:r w:rsidR="00C049C9">
        <w:rPr>
          <w:iCs/>
        </w:rPr>
        <w:t xml:space="preserve"> </w:t>
      </w:r>
      <w:r w:rsidR="00C049C9" w:rsidRPr="00B42E62">
        <w:rPr>
          <w:iCs/>
        </w:rPr>
        <w:t>Grant</w:t>
      </w:r>
      <w:r w:rsidR="000E1BD5">
        <w:rPr>
          <w:iCs/>
        </w:rPr>
        <w:t xml:space="preserve"> Plus</w:t>
      </w:r>
      <w:r w:rsidRPr="00B42E62">
        <w:rPr>
          <w:iCs/>
        </w:rPr>
        <w:t xml:space="preserve">. </w:t>
      </w:r>
      <w:r w:rsidR="00B42E62" w:rsidRPr="00B42E62">
        <w:rPr>
          <w:iCs/>
        </w:rPr>
        <w:t>(</w:t>
      </w:r>
      <w:r w:rsidRPr="00B42E62">
        <w:rPr>
          <w:iCs/>
        </w:rPr>
        <w:t>Chil</w:t>
      </w:r>
      <w:r w:rsidR="00B42E62" w:rsidRPr="00B42E62">
        <w:rPr>
          <w:iCs/>
        </w:rPr>
        <w:t>dcare Providers who have</w:t>
      </w:r>
      <w:r w:rsidRPr="00B42E62">
        <w:rPr>
          <w:iCs/>
        </w:rPr>
        <w:t xml:space="preserve"> received </w:t>
      </w:r>
      <w:r w:rsidR="00A35AD1">
        <w:rPr>
          <w:iCs/>
        </w:rPr>
        <w:t xml:space="preserve">a </w:t>
      </w:r>
      <w:r w:rsidRPr="00B42E62">
        <w:rPr>
          <w:iCs/>
        </w:rPr>
        <w:t xml:space="preserve">Restart </w:t>
      </w:r>
      <w:r w:rsidR="00BD7A65">
        <w:rPr>
          <w:iCs/>
        </w:rPr>
        <w:t xml:space="preserve">or Restart </w:t>
      </w:r>
      <w:r w:rsidR="00C049C9" w:rsidRPr="00B42E62">
        <w:rPr>
          <w:iCs/>
        </w:rPr>
        <w:t>Grant</w:t>
      </w:r>
      <w:r w:rsidR="00C049C9">
        <w:rPr>
          <w:iCs/>
        </w:rPr>
        <w:t xml:space="preserve"> </w:t>
      </w:r>
      <w:r w:rsidR="000E1BD5">
        <w:rPr>
          <w:iCs/>
        </w:rPr>
        <w:t xml:space="preserve">Plus </w:t>
      </w:r>
      <w:r w:rsidRPr="00B42E62">
        <w:rPr>
          <w:iCs/>
        </w:rPr>
        <w:t xml:space="preserve">must declare the amount due/received in the application form to the DCYA and this will be offset against the Reopening Support Payment. Receiving the DCYA Capital Grant does not affect whether you can apply for the DCYA Reopening Support Payment or the Restart </w:t>
      </w:r>
      <w:r w:rsidR="00C049C9" w:rsidRPr="00B42E62">
        <w:rPr>
          <w:iCs/>
        </w:rPr>
        <w:t>Grant</w:t>
      </w:r>
      <w:r w:rsidR="00C049C9">
        <w:rPr>
          <w:iCs/>
        </w:rPr>
        <w:t xml:space="preserve"> </w:t>
      </w:r>
      <w:r w:rsidR="000E1BD5">
        <w:rPr>
          <w:iCs/>
        </w:rPr>
        <w:t>Plus</w:t>
      </w:r>
      <w:r w:rsidRPr="00B42E62">
        <w:rPr>
          <w:iCs/>
        </w:rPr>
        <w:t>.</w:t>
      </w:r>
      <w:r w:rsidR="00A35AD1">
        <w:rPr>
          <w:iCs/>
        </w:rPr>
        <w:t>)</w:t>
      </w:r>
    </w:p>
    <w:p w14:paraId="5126AC77" w14:textId="77777777" w:rsidR="00A20488" w:rsidRPr="003D6B10" w:rsidRDefault="00A20488" w:rsidP="00935882">
      <w:pPr>
        <w:pStyle w:val="ListParagraph"/>
        <w:numPr>
          <w:ilvl w:val="0"/>
          <w:numId w:val="17"/>
        </w:numPr>
        <w:ind w:left="0"/>
        <w:rPr>
          <w:b/>
        </w:rPr>
      </w:pPr>
      <w:r w:rsidRPr="003D6B10">
        <w:rPr>
          <w:b/>
        </w:rPr>
        <w:t>Wh</w:t>
      </w:r>
      <w:r w:rsidR="006F6F2A">
        <w:rPr>
          <w:b/>
        </w:rPr>
        <w:t>at</w:t>
      </w:r>
      <w:r w:rsidRPr="003D6B10">
        <w:rPr>
          <w:b/>
        </w:rPr>
        <w:t xml:space="preserve"> is the closing date?</w:t>
      </w:r>
    </w:p>
    <w:p w14:paraId="53B32779" w14:textId="77777777" w:rsidR="00A20488" w:rsidRDefault="00A20488" w:rsidP="00935882">
      <w:r>
        <w:t>The closing date for</w:t>
      </w:r>
      <w:r w:rsidR="00BA0064">
        <w:t xml:space="preserve"> receipt of applications is 3</w:t>
      </w:r>
      <w:r w:rsidR="00B42E62">
        <w:t>0</w:t>
      </w:r>
      <w:r w:rsidR="00BA0064">
        <w:t xml:space="preserve"> September </w:t>
      </w:r>
      <w:r>
        <w:t>2020.</w:t>
      </w:r>
    </w:p>
    <w:p w14:paraId="1AFE296C" w14:textId="77777777" w:rsidR="00A20488" w:rsidRPr="003D6B10" w:rsidRDefault="00A20488" w:rsidP="00935882">
      <w:pPr>
        <w:pStyle w:val="ListParagraph"/>
        <w:numPr>
          <w:ilvl w:val="0"/>
          <w:numId w:val="17"/>
        </w:numPr>
        <w:ind w:left="0"/>
        <w:rPr>
          <w:b/>
        </w:rPr>
      </w:pPr>
      <w:r w:rsidRPr="003D6B10">
        <w:rPr>
          <w:b/>
        </w:rPr>
        <w:t>What is my Customer Number?</w:t>
      </w:r>
    </w:p>
    <w:p w14:paraId="2387CD42" w14:textId="77777777" w:rsidR="00A20488" w:rsidRDefault="00A20488" w:rsidP="00935882">
      <w:r>
        <w:t xml:space="preserve">Your Customer Number is located on your commercial rates demand. </w:t>
      </w:r>
    </w:p>
    <w:p w14:paraId="2BDA1938" w14:textId="77777777" w:rsidR="00A20488" w:rsidRDefault="00A20488" w:rsidP="00935882">
      <w:pPr>
        <w:pStyle w:val="ListParagraph"/>
        <w:numPr>
          <w:ilvl w:val="0"/>
          <w:numId w:val="17"/>
        </w:numPr>
        <w:ind w:left="0"/>
        <w:rPr>
          <w:b/>
        </w:rPr>
      </w:pPr>
      <w:r w:rsidRPr="003D6B10">
        <w:rPr>
          <w:b/>
        </w:rPr>
        <w:t>What is my Rate Number?</w:t>
      </w:r>
    </w:p>
    <w:p w14:paraId="690654AE" w14:textId="77777777" w:rsidR="00A20488" w:rsidRDefault="00A20488" w:rsidP="00935882">
      <w:r>
        <w:t>Your Rate Number (or LAID) is located on your commercial rates demand.</w:t>
      </w:r>
    </w:p>
    <w:p w14:paraId="32EB8129" w14:textId="77777777" w:rsidR="00A20488" w:rsidRPr="003D6B10" w:rsidRDefault="00A20488" w:rsidP="00935882">
      <w:pPr>
        <w:pStyle w:val="ListParagraph"/>
        <w:numPr>
          <w:ilvl w:val="0"/>
          <w:numId w:val="17"/>
        </w:numPr>
        <w:ind w:left="0"/>
        <w:rPr>
          <w:b/>
        </w:rPr>
      </w:pPr>
      <w:r w:rsidRPr="003D6B10">
        <w:rPr>
          <w:b/>
        </w:rPr>
        <w:t>What is a Bank Statement Header?</w:t>
      </w:r>
    </w:p>
    <w:p w14:paraId="0FC6D598" w14:textId="7FFB65FB" w:rsidR="00A20488" w:rsidRDefault="00A20488" w:rsidP="006F6F2A">
      <w:r>
        <w:t>The bank statement header is the top of a recent bank statement</w:t>
      </w:r>
      <w:r w:rsidR="00B42E62">
        <w:rPr>
          <w:i/>
          <w:iCs/>
        </w:rPr>
        <w:t xml:space="preserve"> </w:t>
      </w:r>
      <w:r w:rsidR="00B42E62" w:rsidRPr="00C60CE1">
        <w:rPr>
          <w:iCs/>
        </w:rPr>
        <w:t>(dated within the past 6 months)</w:t>
      </w:r>
      <w:r w:rsidR="00B42E62" w:rsidRPr="00C60CE1">
        <w:t xml:space="preserve"> </w:t>
      </w:r>
      <w:r w:rsidRPr="00C60CE1">
        <w:t xml:space="preserve"> indicating your business name an</w:t>
      </w:r>
      <w:r>
        <w:t>d address and business bank account number, which should be scanned and uploaded as an attachment to the application form to verify your business name and address, and your bank account details</w:t>
      </w:r>
      <w:r w:rsidR="00B42E62">
        <w:t xml:space="preserve"> i</w:t>
      </w:r>
      <w:r w:rsidR="00880E7B">
        <w:t>.</w:t>
      </w:r>
      <w:r w:rsidR="00B42E62">
        <w:t>e</w:t>
      </w:r>
      <w:r w:rsidR="00880E7B">
        <w:t xml:space="preserve">. </w:t>
      </w:r>
      <w:r w:rsidR="00B42E62">
        <w:t>BIC and IBAN</w:t>
      </w:r>
      <w:r>
        <w:t xml:space="preserve">. </w:t>
      </w:r>
    </w:p>
    <w:p w14:paraId="59FCD792" w14:textId="77777777" w:rsidR="00A20488" w:rsidRPr="00E10F5E" w:rsidRDefault="00A20488" w:rsidP="00935882">
      <w:pPr>
        <w:pStyle w:val="ListParagraph"/>
        <w:numPr>
          <w:ilvl w:val="0"/>
          <w:numId w:val="17"/>
        </w:numPr>
        <w:ind w:left="0"/>
        <w:rPr>
          <w:b/>
        </w:rPr>
      </w:pPr>
      <w:r w:rsidRPr="00E10F5E">
        <w:rPr>
          <w:b/>
        </w:rPr>
        <w:t xml:space="preserve">How do I sign the form? </w:t>
      </w:r>
    </w:p>
    <w:p w14:paraId="53E6F473" w14:textId="35262618" w:rsidR="00E325B6" w:rsidRDefault="00A20488" w:rsidP="00935882">
      <w:r>
        <w:t xml:space="preserve">A </w:t>
      </w:r>
      <w:r w:rsidR="00880E7B">
        <w:t>typed</w:t>
      </w:r>
      <w:r>
        <w:t xml:space="preserve"> signature should be included on the form. </w:t>
      </w:r>
    </w:p>
    <w:p w14:paraId="5E3CB5A5" w14:textId="77777777" w:rsidR="00A20488" w:rsidRDefault="00A20488" w:rsidP="00935882">
      <w:pPr>
        <w:pStyle w:val="ListParagraph"/>
        <w:numPr>
          <w:ilvl w:val="0"/>
          <w:numId w:val="17"/>
        </w:numPr>
        <w:ind w:left="0"/>
        <w:rPr>
          <w:b/>
        </w:rPr>
      </w:pPr>
      <w:r>
        <w:rPr>
          <w:b/>
        </w:rPr>
        <w:t>Do I need to submit a Tax Clearance Access Number?</w:t>
      </w:r>
    </w:p>
    <w:p w14:paraId="5A115AEC" w14:textId="77777777" w:rsidR="00A20488" w:rsidRPr="00FC48CE" w:rsidRDefault="00A20488" w:rsidP="00935882">
      <w:pPr>
        <w:rPr>
          <w:bCs/>
        </w:rPr>
      </w:pPr>
      <w:r w:rsidRPr="00C60CE1">
        <w:rPr>
          <w:bCs/>
        </w:rPr>
        <w:t xml:space="preserve">If you are making </w:t>
      </w:r>
      <w:r w:rsidR="00BA0064" w:rsidRPr="00C60CE1">
        <w:rPr>
          <w:bCs/>
        </w:rPr>
        <w:t xml:space="preserve">an application </w:t>
      </w:r>
      <w:r w:rsidRPr="00C60CE1">
        <w:rPr>
          <w:bCs/>
        </w:rPr>
        <w:t xml:space="preserve">totalling </w:t>
      </w:r>
      <w:r w:rsidR="00BA0064" w:rsidRPr="00C60CE1">
        <w:rPr>
          <w:bCs/>
        </w:rPr>
        <w:t xml:space="preserve">€10,000 or more, </w:t>
      </w:r>
      <w:r w:rsidRPr="00C60CE1">
        <w:rPr>
          <w:bCs/>
        </w:rPr>
        <w:t>you must submit a Tax Clearance Access Number to allow your tax clearance status to be checked</w:t>
      </w:r>
      <w:r w:rsidR="00C60CE1" w:rsidRPr="00C60CE1">
        <w:rPr>
          <w:bCs/>
        </w:rPr>
        <w:t xml:space="preserve">. </w:t>
      </w:r>
      <w:r w:rsidR="00C60CE1" w:rsidRPr="00C60CE1">
        <w:rPr>
          <w:iCs/>
        </w:rPr>
        <w:t>To ensure no delays occur between approval and payment, it is advisable to include your Tax Clearance Access Number on your application.</w:t>
      </w:r>
    </w:p>
    <w:p w14:paraId="66DA03B9" w14:textId="77777777" w:rsidR="00A20488" w:rsidRPr="003D6B10" w:rsidRDefault="00A20488" w:rsidP="00935882">
      <w:pPr>
        <w:pStyle w:val="ListParagraph"/>
        <w:numPr>
          <w:ilvl w:val="0"/>
          <w:numId w:val="17"/>
        </w:numPr>
        <w:ind w:left="0"/>
        <w:rPr>
          <w:b/>
        </w:rPr>
      </w:pPr>
      <w:r w:rsidRPr="003D6B10">
        <w:rPr>
          <w:b/>
        </w:rPr>
        <w:lastRenderedPageBreak/>
        <w:t>If I am not happy with the decision to refuse my grant can I appeal?</w:t>
      </w:r>
    </w:p>
    <w:p w14:paraId="54CDB0F0" w14:textId="005F636D" w:rsidR="000933B6" w:rsidRPr="002F4033" w:rsidRDefault="00A20488" w:rsidP="00935882">
      <w:pPr>
        <w:pStyle w:val="ListParagraph"/>
        <w:ind w:left="0"/>
        <w:rPr>
          <w:rFonts w:cstheme="minorHAnsi"/>
        </w:rPr>
      </w:pPr>
      <w:r>
        <w:t>Yes, any decision to refuse a grant may be appealed</w:t>
      </w:r>
      <w:r w:rsidRPr="002F4033">
        <w:rPr>
          <w:rFonts w:cstheme="minorHAnsi"/>
        </w:rPr>
        <w:t xml:space="preserve"> to </w:t>
      </w:r>
      <w:hyperlink r:id="rId9" w:tgtFrame="_blank" w:history="1">
        <w:r w:rsidR="002F4033" w:rsidRPr="002F4033">
          <w:rPr>
            <w:rStyle w:val="Hyperlink"/>
            <w:rFonts w:cstheme="minorHAnsi"/>
            <w:color w:val="40B4E5"/>
            <w:bdr w:val="none" w:sz="0" w:space="0" w:color="auto" w:frame="1"/>
            <w:shd w:val="clear" w:color="auto" w:fill="FFFFFF"/>
          </w:rPr>
          <w:t>restartappeals@wicklowcoco.ie</w:t>
        </w:r>
      </w:hyperlink>
      <w:r w:rsidR="002F4033" w:rsidRPr="002F4033">
        <w:rPr>
          <w:rFonts w:cstheme="minorHAnsi"/>
          <w:color w:val="58595B"/>
          <w:shd w:val="clear" w:color="auto" w:fill="FFFFFF"/>
        </w:rPr>
        <w:t>  </w:t>
      </w:r>
      <w:r w:rsidRPr="002F4033">
        <w:rPr>
          <w:rFonts w:cstheme="minorHAnsi"/>
          <w:highlight w:val="yellow"/>
        </w:rPr>
        <w:t xml:space="preserve"> </w:t>
      </w:r>
    </w:p>
    <w:p w14:paraId="7E1BFA3C" w14:textId="77777777" w:rsidR="000933B6" w:rsidRPr="002F4033" w:rsidRDefault="000933B6" w:rsidP="00935882">
      <w:pPr>
        <w:pStyle w:val="ListParagraph"/>
        <w:numPr>
          <w:ilvl w:val="0"/>
          <w:numId w:val="17"/>
        </w:numPr>
        <w:ind w:left="0"/>
        <w:rPr>
          <w:rFonts w:cstheme="minorHAnsi"/>
          <w:b/>
        </w:rPr>
      </w:pPr>
      <w:r w:rsidRPr="002F4033">
        <w:rPr>
          <w:rFonts w:cstheme="minorHAnsi"/>
          <w:b/>
        </w:rPr>
        <w:t xml:space="preserve">Where can I get more information? </w:t>
      </w:r>
    </w:p>
    <w:p w14:paraId="125BC091" w14:textId="65211084" w:rsidR="005A7F4A" w:rsidRPr="002F4033" w:rsidRDefault="000933B6" w:rsidP="00935882">
      <w:pPr>
        <w:rPr>
          <w:rFonts w:cstheme="minorHAnsi"/>
          <w:highlight w:val="yellow"/>
        </w:rPr>
      </w:pPr>
      <w:r w:rsidRPr="002F4033">
        <w:rPr>
          <w:rFonts w:cstheme="minorHAnsi"/>
        </w:rPr>
        <w:t xml:space="preserve">Further information can be obtained from your Local Authority Business Support Unit at Ph. </w:t>
      </w:r>
      <w:r w:rsidR="002F4033" w:rsidRPr="002F4033">
        <w:rPr>
          <w:rFonts w:cstheme="minorHAnsi"/>
          <w:color w:val="58595B"/>
        </w:rPr>
        <w:t>0404 20128</w:t>
      </w:r>
    </w:p>
    <w:p w14:paraId="32F2660F" w14:textId="18422B30" w:rsidR="00585797" w:rsidRDefault="00585797" w:rsidP="00935882">
      <w:pPr>
        <w:rPr>
          <w:highlight w:val="yellow"/>
        </w:rPr>
      </w:pPr>
    </w:p>
    <w:p w14:paraId="3D7F8CD5" w14:textId="614A8A4A" w:rsidR="00585797" w:rsidRDefault="00585797" w:rsidP="00935882">
      <w:pPr>
        <w:rPr>
          <w:highlight w:val="yellow"/>
        </w:rPr>
      </w:pPr>
    </w:p>
    <w:p w14:paraId="03A81A98" w14:textId="6310E74C" w:rsidR="00585797" w:rsidRDefault="00585797" w:rsidP="00935882">
      <w:pPr>
        <w:rPr>
          <w:highlight w:val="yellow"/>
        </w:rPr>
      </w:pPr>
    </w:p>
    <w:p w14:paraId="1A8643A6" w14:textId="2BDE0681" w:rsidR="00585797" w:rsidRDefault="00585797" w:rsidP="00935882">
      <w:pPr>
        <w:rPr>
          <w:highlight w:val="yellow"/>
        </w:rPr>
      </w:pPr>
    </w:p>
    <w:p w14:paraId="7FAC5C79" w14:textId="12649774" w:rsidR="00585797" w:rsidRDefault="00585797" w:rsidP="00935882">
      <w:pPr>
        <w:rPr>
          <w:highlight w:val="yellow"/>
        </w:rPr>
      </w:pPr>
    </w:p>
    <w:p w14:paraId="3812FC9B" w14:textId="4B719A61" w:rsidR="00585797" w:rsidRDefault="00585797">
      <w:pPr>
        <w:rPr>
          <w:highlight w:val="yellow"/>
        </w:rPr>
      </w:pPr>
      <w:r>
        <w:rPr>
          <w:highlight w:val="yellow"/>
        </w:rPr>
        <w:br w:type="page"/>
      </w:r>
    </w:p>
    <w:tbl>
      <w:tblPr>
        <w:tblStyle w:val="TableGrid"/>
        <w:tblW w:w="10490" w:type="dxa"/>
        <w:tblInd w:w="-714" w:type="dxa"/>
        <w:tblBorders>
          <w:insideH w:val="single" w:sz="6" w:space="0" w:color="auto"/>
          <w:insideV w:val="single" w:sz="6" w:space="0" w:color="auto"/>
        </w:tblBorders>
        <w:tblLook w:val="04A0" w:firstRow="1" w:lastRow="0" w:firstColumn="1" w:lastColumn="0" w:noHBand="0" w:noVBand="1"/>
      </w:tblPr>
      <w:tblGrid>
        <w:gridCol w:w="3261"/>
        <w:gridCol w:w="2090"/>
        <w:gridCol w:w="2304"/>
        <w:gridCol w:w="2835"/>
      </w:tblGrid>
      <w:tr w:rsidR="00E75AA1" w:rsidRPr="00FC2D0B" w14:paraId="4BC46539" w14:textId="2060726E" w:rsidTr="00B65434">
        <w:tc>
          <w:tcPr>
            <w:tcW w:w="10490" w:type="dxa"/>
            <w:gridSpan w:val="4"/>
            <w:shd w:val="clear" w:color="auto" w:fill="D3EBDA" w:themeFill="accent5" w:themeFillTint="33"/>
          </w:tcPr>
          <w:p w14:paraId="13413ED3" w14:textId="77777777" w:rsidR="00E75AA1" w:rsidRPr="00FC2D0B" w:rsidRDefault="00E75AA1" w:rsidP="00935882">
            <w:pPr>
              <w:spacing w:line="276" w:lineRule="auto"/>
              <w:jc w:val="center"/>
              <w:rPr>
                <w:rFonts w:ascii="Gadugi" w:hAnsi="Gadugi"/>
                <w:b/>
                <w:color w:val="002060"/>
                <w:sz w:val="36"/>
                <w:szCs w:val="36"/>
              </w:rPr>
            </w:pPr>
            <w:r>
              <w:rPr>
                <w:rFonts w:ascii="Gadugi" w:hAnsi="Gadugi"/>
                <w:b/>
                <w:color w:val="002060"/>
                <w:sz w:val="36"/>
                <w:szCs w:val="36"/>
              </w:rPr>
              <w:lastRenderedPageBreak/>
              <w:t>Restart</w:t>
            </w:r>
            <w:r w:rsidRPr="00FC2D0B">
              <w:rPr>
                <w:rFonts w:ascii="Gadugi" w:hAnsi="Gadugi"/>
                <w:b/>
                <w:color w:val="002060"/>
                <w:sz w:val="36"/>
                <w:szCs w:val="36"/>
              </w:rPr>
              <w:t xml:space="preserve"> Grant</w:t>
            </w:r>
            <w:r>
              <w:rPr>
                <w:rFonts w:ascii="Gadugi" w:hAnsi="Gadugi"/>
                <w:b/>
                <w:color w:val="002060"/>
                <w:sz w:val="36"/>
                <w:szCs w:val="36"/>
              </w:rPr>
              <w:t xml:space="preserve"> Plus </w:t>
            </w:r>
            <w:r w:rsidRPr="00FC2D0B">
              <w:rPr>
                <w:rFonts w:ascii="Gadugi" w:hAnsi="Gadugi"/>
                <w:b/>
                <w:color w:val="002060"/>
                <w:sz w:val="36"/>
                <w:szCs w:val="36"/>
              </w:rPr>
              <w:t>- Explanatory Chart</w:t>
            </w:r>
          </w:p>
          <w:p w14:paraId="2F12A80D" w14:textId="4913F01B" w:rsidR="00E75AA1" w:rsidRDefault="00E75AA1" w:rsidP="00935882">
            <w:pPr>
              <w:spacing w:line="276" w:lineRule="auto"/>
              <w:jc w:val="center"/>
              <w:rPr>
                <w:rFonts w:ascii="Gadugi" w:hAnsi="Gadugi"/>
                <w:b/>
                <w:color w:val="002060"/>
                <w:sz w:val="36"/>
                <w:szCs w:val="36"/>
              </w:rPr>
            </w:pPr>
            <w:r w:rsidRPr="00FC2D0B">
              <w:rPr>
                <w:rFonts w:ascii="Gadugi" w:hAnsi="Gadugi"/>
                <w:b/>
                <w:color w:val="002060"/>
                <w:sz w:val="36"/>
                <w:szCs w:val="36"/>
              </w:rPr>
              <w:t>What will my business be eligible for?</w:t>
            </w:r>
          </w:p>
        </w:tc>
      </w:tr>
      <w:tr w:rsidR="00E75AA1" w:rsidRPr="00FC2D0B" w14:paraId="21A6D87B" w14:textId="79C5B623" w:rsidTr="00013B29">
        <w:tc>
          <w:tcPr>
            <w:tcW w:w="10490" w:type="dxa"/>
            <w:gridSpan w:val="4"/>
            <w:shd w:val="clear" w:color="auto" w:fill="D3EBDA" w:themeFill="accent5" w:themeFillTint="33"/>
          </w:tcPr>
          <w:p w14:paraId="30E95E7E" w14:textId="5D7324E5" w:rsidR="00E75AA1" w:rsidRDefault="00E75AA1" w:rsidP="00F87797">
            <w:pPr>
              <w:spacing w:line="276" w:lineRule="auto"/>
              <w:jc w:val="center"/>
              <w:rPr>
                <w:rFonts w:ascii="Gadugi" w:hAnsi="Gadugi"/>
                <w:b/>
                <w:iCs/>
                <w:color w:val="002060"/>
              </w:rPr>
            </w:pPr>
            <w:r w:rsidRPr="00096ACC">
              <w:rPr>
                <w:rFonts w:ascii="Gadugi" w:hAnsi="Gadugi"/>
                <w:b/>
                <w:iCs/>
                <w:color w:val="002060"/>
                <w:sz w:val="24"/>
                <w:szCs w:val="24"/>
              </w:rPr>
              <w:t>The Restart Grant</w:t>
            </w:r>
            <w:r>
              <w:rPr>
                <w:rFonts w:ascii="Gadugi" w:hAnsi="Gadugi"/>
                <w:b/>
                <w:iCs/>
                <w:color w:val="002060"/>
                <w:sz w:val="24"/>
                <w:szCs w:val="24"/>
              </w:rPr>
              <w:t xml:space="preserve"> Plus </w:t>
            </w:r>
            <w:r w:rsidRPr="00096ACC">
              <w:rPr>
                <w:rFonts w:ascii="Gadugi" w:hAnsi="Gadugi"/>
                <w:b/>
                <w:iCs/>
                <w:color w:val="002060"/>
                <w:sz w:val="24"/>
                <w:szCs w:val="24"/>
              </w:rPr>
              <w:t xml:space="preserve">is a </w:t>
            </w:r>
            <w:r>
              <w:rPr>
                <w:rFonts w:ascii="Gadugi" w:hAnsi="Gadugi"/>
                <w:b/>
                <w:iCs/>
                <w:color w:val="002060"/>
                <w:sz w:val="24"/>
                <w:szCs w:val="24"/>
              </w:rPr>
              <w:t xml:space="preserve">NEW </w:t>
            </w:r>
            <w:r w:rsidRPr="00096ACC">
              <w:rPr>
                <w:rFonts w:ascii="Gadugi" w:hAnsi="Gadugi"/>
                <w:b/>
                <w:iCs/>
                <w:color w:val="002060"/>
                <w:sz w:val="24"/>
                <w:szCs w:val="24"/>
              </w:rPr>
              <w:t xml:space="preserve">standalone grant that is available to all eligible businesses, including those who received a grant in the </w:t>
            </w:r>
            <w:r>
              <w:rPr>
                <w:rFonts w:ascii="Gadugi" w:hAnsi="Gadugi"/>
                <w:b/>
                <w:iCs/>
                <w:color w:val="002060"/>
                <w:sz w:val="24"/>
                <w:szCs w:val="24"/>
              </w:rPr>
              <w:t>1st</w:t>
            </w:r>
            <w:r w:rsidRPr="00096ACC">
              <w:rPr>
                <w:rFonts w:ascii="Gadugi" w:hAnsi="Gadugi"/>
                <w:b/>
                <w:iCs/>
                <w:color w:val="002060"/>
                <w:sz w:val="24"/>
                <w:szCs w:val="24"/>
              </w:rPr>
              <w:t xml:space="preserve"> Restart Grant Scheme</w:t>
            </w:r>
            <w:r w:rsidRPr="00096ACC">
              <w:rPr>
                <w:rFonts w:ascii="Gadugi" w:hAnsi="Gadugi"/>
                <w:b/>
                <w:bCs/>
                <w:color w:val="002060"/>
                <w:sz w:val="24"/>
                <w:szCs w:val="24"/>
              </w:rPr>
              <w:t>.</w:t>
            </w:r>
          </w:p>
        </w:tc>
      </w:tr>
      <w:tr w:rsidR="00E75AA1" w:rsidRPr="00FC2D0B" w14:paraId="52E674A6" w14:textId="03DAD255" w:rsidTr="000C16B5">
        <w:tc>
          <w:tcPr>
            <w:tcW w:w="10490" w:type="dxa"/>
            <w:gridSpan w:val="4"/>
            <w:shd w:val="clear" w:color="auto" w:fill="CFDFEA" w:themeFill="text2" w:themeFillTint="33"/>
          </w:tcPr>
          <w:p w14:paraId="7CC3B016" w14:textId="2C6B524A" w:rsidR="00E75AA1" w:rsidRDefault="00E75AA1" w:rsidP="00E75AA1">
            <w:pPr>
              <w:pStyle w:val="ListParagraph"/>
              <w:numPr>
                <w:ilvl w:val="0"/>
                <w:numId w:val="19"/>
              </w:numPr>
              <w:spacing w:line="276" w:lineRule="auto"/>
              <w:rPr>
                <w:rFonts w:ascii="Gadugi" w:hAnsi="Gadugi"/>
                <w:b/>
                <w:color w:val="002060"/>
                <w:sz w:val="24"/>
                <w:szCs w:val="24"/>
              </w:rPr>
            </w:pPr>
            <w:r w:rsidRPr="00096ACC">
              <w:rPr>
                <w:rFonts w:ascii="Gadugi" w:hAnsi="Gadugi"/>
                <w:b/>
                <w:color w:val="002060"/>
                <w:sz w:val="24"/>
                <w:szCs w:val="24"/>
              </w:rPr>
              <w:t xml:space="preserve">Applicants who received a grant under the </w:t>
            </w:r>
            <w:r>
              <w:rPr>
                <w:rFonts w:ascii="Gadugi" w:hAnsi="Gadugi"/>
                <w:b/>
                <w:color w:val="002060"/>
                <w:sz w:val="24"/>
                <w:szCs w:val="24"/>
              </w:rPr>
              <w:t>1st</w:t>
            </w:r>
            <w:r w:rsidRPr="00096ACC">
              <w:rPr>
                <w:rFonts w:ascii="Gadugi" w:hAnsi="Gadugi"/>
                <w:b/>
                <w:color w:val="002060"/>
                <w:sz w:val="24"/>
                <w:szCs w:val="24"/>
              </w:rPr>
              <w:t xml:space="preserve"> Restart Scheme can apply again for a 2</w:t>
            </w:r>
            <w:r w:rsidRPr="00096ACC">
              <w:rPr>
                <w:rFonts w:ascii="Gadugi" w:hAnsi="Gadugi"/>
                <w:b/>
                <w:color w:val="002060"/>
                <w:sz w:val="24"/>
                <w:szCs w:val="24"/>
                <w:vertAlign w:val="superscript"/>
              </w:rPr>
              <w:t>nd</w:t>
            </w:r>
            <w:r w:rsidRPr="00096ACC">
              <w:rPr>
                <w:rFonts w:ascii="Gadugi" w:hAnsi="Gadugi"/>
                <w:b/>
                <w:color w:val="002060"/>
                <w:sz w:val="24"/>
                <w:szCs w:val="24"/>
              </w:rPr>
              <w:t xml:space="preserve"> grant by submitting a </w:t>
            </w:r>
            <w:r>
              <w:rPr>
                <w:rFonts w:ascii="Gadugi" w:hAnsi="Gadugi"/>
                <w:b/>
                <w:color w:val="002060"/>
                <w:sz w:val="24"/>
                <w:szCs w:val="24"/>
              </w:rPr>
              <w:t>D</w:t>
            </w:r>
            <w:r w:rsidRPr="00096ACC">
              <w:rPr>
                <w:rFonts w:ascii="Gadugi" w:hAnsi="Gadugi"/>
                <w:b/>
                <w:color w:val="002060"/>
                <w:sz w:val="24"/>
                <w:szCs w:val="24"/>
                <w:u w:val="single"/>
              </w:rPr>
              <w:t xml:space="preserve">eclaration Form. </w:t>
            </w:r>
            <w:r w:rsidRPr="00096ACC">
              <w:rPr>
                <w:rFonts w:ascii="Gadugi" w:hAnsi="Gadugi"/>
                <w:b/>
                <w:color w:val="002060"/>
                <w:sz w:val="24"/>
                <w:szCs w:val="24"/>
              </w:rPr>
              <w:t xml:space="preserve"> </w:t>
            </w:r>
          </w:p>
        </w:tc>
      </w:tr>
      <w:tr w:rsidR="00E75AA1" w:rsidRPr="00FC2D0B" w14:paraId="107678DA" w14:textId="7A473872" w:rsidTr="00E75AA1">
        <w:tc>
          <w:tcPr>
            <w:tcW w:w="3261" w:type="dxa"/>
            <w:shd w:val="clear" w:color="auto" w:fill="CFDFEA" w:themeFill="text2" w:themeFillTint="33"/>
          </w:tcPr>
          <w:p w14:paraId="6225D5BE" w14:textId="3AF09715" w:rsidR="00E75AA1" w:rsidRPr="00834D2C" w:rsidRDefault="00E75AA1" w:rsidP="00E75AA1">
            <w:pPr>
              <w:spacing w:line="276" w:lineRule="auto"/>
              <w:rPr>
                <w:rFonts w:ascii="Gadugi" w:hAnsi="Gadugi"/>
                <w:b/>
                <w:color w:val="002060"/>
              </w:rPr>
            </w:pPr>
            <w:r>
              <w:rPr>
                <w:rFonts w:ascii="Gadugi" w:hAnsi="Gadugi"/>
                <w:b/>
                <w:color w:val="002060"/>
              </w:rPr>
              <w:t xml:space="preserve">Sample </w:t>
            </w:r>
            <w:r w:rsidRPr="00834D2C">
              <w:rPr>
                <w:rFonts w:ascii="Gadugi" w:hAnsi="Gadugi"/>
                <w:b/>
                <w:color w:val="002060"/>
              </w:rPr>
              <w:t>2019 Rates Bill</w:t>
            </w:r>
          </w:p>
        </w:tc>
        <w:tc>
          <w:tcPr>
            <w:tcW w:w="2090" w:type="dxa"/>
            <w:shd w:val="clear" w:color="auto" w:fill="CFDFEA" w:themeFill="text2" w:themeFillTint="33"/>
          </w:tcPr>
          <w:p w14:paraId="6085B908" w14:textId="5FFEB5B2" w:rsidR="00E75AA1" w:rsidRPr="00FC2D0B" w:rsidRDefault="00E75AA1" w:rsidP="00E75AA1">
            <w:pPr>
              <w:spacing w:line="276" w:lineRule="auto"/>
              <w:rPr>
                <w:rFonts w:ascii="Gadugi" w:hAnsi="Gadugi"/>
                <w:b/>
                <w:color w:val="002060"/>
              </w:rPr>
            </w:pPr>
            <w:r>
              <w:rPr>
                <w:rFonts w:ascii="Gadugi" w:hAnsi="Gadugi"/>
                <w:b/>
                <w:color w:val="002060"/>
              </w:rPr>
              <w:t>Grant</w:t>
            </w:r>
            <w:r w:rsidRPr="00FC2D0B">
              <w:rPr>
                <w:rFonts w:ascii="Gadugi" w:hAnsi="Gadugi"/>
                <w:b/>
                <w:color w:val="002060"/>
              </w:rPr>
              <w:t xml:space="preserve"> under O</w:t>
            </w:r>
            <w:r>
              <w:rPr>
                <w:rFonts w:ascii="Gadugi" w:hAnsi="Gadugi"/>
                <w:b/>
                <w:color w:val="002060"/>
              </w:rPr>
              <w:t xml:space="preserve">riginal </w:t>
            </w:r>
            <w:r w:rsidRPr="00FC2D0B">
              <w:rPr>
                <w:rFonts w:ascii="Gadugi" w:hAnsi="Gadugi"/>
                <w:b/>
                <w:color w:val="002060"/>
              </w:rPr>
              <w:t>Restart Scheme</w:t>
            </w:r>
          </w:p>
        </w:tc>
        <w:tc>
          <w:tcPr>
            <w:tcW w:w="2304" w:type="dxa"/>
            <w:shd w:val="clear" w:color="auto" w:fill="CFDFEA" w:themeFill="text2" w:themeFillTint="33"/>
          </w:tcPr>
          <w:p w14:paraId="05184E0A" w14:textId="4C366EF3" w:rsidR="00E75AA1" w:rsidRPr="00FC2D0B" w:rsidRDefault="00E75AA1" w:rsidP="00E75AA1">
            <w:pPr>
              <w:spacing w:line="276" w:lineRule="auto"/>
              <w:rPr>
                <w:rFonts w:ascii="Gadugi" w:hAnsi="Gadugi"/>
                <w:b/>
                <w:color w:val="002060"/>
              </w:rPr>
            </w:pPr>
            <w:r w:rsidRPr="00FC2D0B">
              <w:rPr>
                <w:rFonts w:ascii="Gadugi" w:hAnsi="Gadugi"/>
                <w:b/>
                <w:color w:val="002060"/>
              </w:rPr>
              <w:t xml:space="preserve">Additional </w:t>
            </w:r>
            <w:r>
              <w:rPr>
                <w:rFonts w:ascii="Gadugi" w:hAnsi="Gadugi"/>
                <w:b/>
                <w:color w:val="002060"/>
              </w:rPr>
              <w:t>Grant</w:t>
            </w:r>
            <w:r w:rsidRPr="00FC2D0B">
              <w:rPr>
                <w:rFonts w:ascii="Gadugi" w:hAnsi="Gadugi"/>
                <w:b/>
                <w:color w:val="002060"/>
              </w:rPr>
              <w:t xml:space="preserve"> </w:t>
            </w:r>
            <w:r>
              <w:rPr>
                <w:rFonts w:ascii="Gadugi" w:hAnsi="Gadugi"/>
                <w:b/>
                <w:color w:val="002060"/>
              </w:rPr>
              <w:t xml:space="preserve">payable </w:t>
            </w:r>
            <w:r w:rsidRPr="00FC2D0B">
              <w:rPr>
                <w:rFonts w:ascii="Gadugi" w:hAnsi="Gadugi"/>
                <w:b/>
                <w:color w:val="002060"/>
              </w:rPr>
              <w:t>under</w:t>
            </w:r>
            <w:r>
              <w:rPr>
                <w:rFonts w:ascii="Gadugi" w:hAnsi="Gadugi"/>
                <w:b/>
                <w:color w:val="002060"/>
              </w:rPr>
              <w:t xml:space="preserve"> new Revised </w:t>
            </w:r>
            <w:r w:rsidRPr="00FC2D0B">
              <w:rPr>
                <w:rFonts w:ascii="Gadugi" w:hAnsi="Gadugi"/>
                <w:b/>
                <w:color w:val="002060"/>
              </w:rPr>
              <w:t xml:space="preserve">Restart </w:t>
            </w:r>
            <w:r>
              <w:rPr>
                <w:rFonts w:ascii="Gadugi" w:hAnsi="Gadugi"/>
                <w:b/>
                <w:color w:val="002060"/>
              </w:rPr>
              <w:t xml:space="preserve">Grant Plus </w:t>
            </w:r>
            <w:r w:rsidRPr="00FC2D0B">
              <w:rPr>
                <w:rFonts w:ascii="Gadugi" w:hAnsi="Gadugi"/>
                <w:b/>
                <w:color w:val="002060"/>
              </w:rPr>
              <w:t>Scheme</w:t>
            </w:r>
          </w:p>
        </w:tc>
        <w:tc>
          <w:tcPr>
            <w:tcW w:w="2835" w:type="dxa"/>
            <w:shd w:val="clear" w:color="auto" w:fill="CFDFEA" w:themeFill="text2" w:themeFillTint="33"/>
          </w:tcPr>
          <w:p w14:paraId="194D6261" w14:textId="7863E948" w:rsidR="00E75AA1" w:rsidRPr="00FC2D0B" w:rsidRDefault="00E75AA1" w:rsidP="00E75AA1">
            <w:pPr>
              <w:spacing w:line="276" w:lineRule="auto"/>
              <w:rPr>
                <w:rFonts w:ascii="Gadugi" w:hAnsi="Gadugi"/>
                <w:b/>
                <w:color w:val="002060"/>
              </w:rPr>
            </w:pPr>
            <w:r>
              <w:rPr>
                <w:rFonts w:ascii="Gadugi" w:hAnsi="Gadugi"/>
                <w:b/>
                <w:color w:val="002060"/>
              </w:rPr>
              <w:t>Top-up Grant Rates for Kildare, Laois and Offaly</w:t>
            </w:r>
          </w:p>
        </w:tc>
      </w:tr>
      <w:tr w:rsidR="00E75AA1" w:rsidRPr="00FC2D0B" w14:paraId="756DF37B" w14:textId="48C3EB8B" w:rsidTr="00E75AA1">
        <w:tc>
          <w:tcPr>
            <w:tcW w:w="3261" w:type="dxa"/>
            <w:shd w:val="clear" w:color="auto" w:fill="CFDFEA" w:themeFill="text2" w:themeFillTint="33"/>
          </w:tcPr>
          <w:p w14:paraId="2C0704E9" w14:textId="6315AD2C"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Rates bill less than €2k in 2019</w:t>
            </w:r>
          </w:p>
        </w:tc>
        <w:tc>
          <w:tcPr>
            <w:tcW w:w="2090" w:type="dxa"/>
            <w:shd w:val="clear" w:color="auto" w:fill="CFDFEA" w:themeFill="text2" w:themeFillTint="33"/>
          </w:tcPr>
          <w:p w14:paraId="24541D96" w14:textId="38551D8F"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€2k min</w:t>
            </w:r>
          </w:p>
        </w:tc>
        <w:tc>
          <w:tcPr>
            <w:tcW w:w="2304" w:type="dxa"/>
            <w:shd w:val="clear" w:color="auto" w:fill="CFDFEA" w:themeFill="text2" w:themeFillTint="33"/>
          </w:tcPr>
          <w:p w14:paraId="49FFCD25" w14:textId="42515C73"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A further €4k (new minimum)</w:t>
            </w:r>
          </w:p>
        </w:tc>
        <w:tc>
          <w:tcPr>
            <w:tcW w:w="2835" w:type="dxa"/>
            <w:shd w:val="clear" w:color="auto" w:fill="CFDFEA" w:themeFill="text2" w:themeFillTint="33"/>
          </w:tcPr>
          <w:p w14:paraId="1F301834" w14:textId="2BF9725B"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A further 4.8k.</w:t>
            </w:r>
          </w:p>
        </w:tc>
      </w:tr>
      <w:tr w:rsidR="00E75AA1" w:rsidRPr="00FC2D0B" w14:paraId="228A3ECC" w14:textId="131D3B2A" w:rsidTr="00E75AA1">
        <w:tc>
          <w:tcPr>
            <w:tcW w:w="3261" w:type="dxa"/>
            <w:shd w:val="clear" w:color="auto" w:fill="CFDFEA" w:themeFill="text2" w:themeFillTint="33"/>
          </w:tcPr>
          <w:p w14:paraId="1622BD3B" w14:textId="3405D02C"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€3k rates bill</w:t>
            </w:r>
          </w:p>
        </w:tc>
        <w:tc>
          <w:tcPr>
            <w:tcW w:w="2090" w:type="dxa"/>
            <w:shd w:val="clear" w:color="auto" w:fill="CFDFEA" w:themeFill="text2" w:themeFillTint="33"/>
          </w:tcPr>
          <w:p w14:paraId="4DC24A8A" w14:textId="27BE0658"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€3k</w:t>
            </w:r>
          </w:p>
        </w:tc>
        <w:tc>
          <w:tcPr>
            <w:tcW w:w="2304" w:type="dxa"/>
            <w:shd w:val="clear" w:color="auto" w:fill="CFDFEA" w:themeFill="text2" w:themeFillTint="33"/>
          </w:tcPr>
          <w:p w14:paraId="31B25C43" w14:textId="44EC07AC"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A further €4k (new minimum)</w:t>
            </w:r>
          </w:p>
        </w:tc>
        <w:tc>
          <w:tcPr>
            <w:tcW w:w="2835" w:type="dxa"/>
            <w:shd w:val="clear" w:color="auto" w:fill="CFDFEA" w:themeFill="text2" w:themeFillTint="33"/>
          </w:tcPr>
          <w:p w14:paraId="63737D8B" w14:textId="1BA4E900"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A further €4.8k</w:t>
            </w:r>
          </w:p>
        </w:tc>
      </w:tr>
      <w:tr w:rsidR="00E75AA1" w:rsidRPr="00FC2D0B" w14:paraId="647F18A5" w14:textId="60A41BAE" w:rsidTr="00E75AA1">
        <w:tc>
          <w:tcPr>
            <w:tcW w:w="3261" w:type="dxa"/>
            <w:shd w:val="clear" w:color="auto" w:fill="CFDFEA" w:themeFill="text2" w:themeFillTint="33"/>
          </w:tcPr>
          <w:p w14:paraId="2C97E463" w14:textId="4980B64B"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€5k rates bill</w:t>
            </w:r>
          </w:p>
        </w:tc>
        <w:tc>
          <w:tcPr>
            <w:tcW w:w="2090" w:type="dxa"/>
            <w:shd w:val="clear" w:color="auto" w:fill="CFDFEA" w:themeFill="text2" w:themeFillTint="33"/>
          </w:tcPr>
          <w:p w14:paraId="5A21805B" w14:textId="0B9EEA91"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€5k</w:t>
            </w:r>
          </w:p>
        </w:tc>
        <w:tc>
          <w:tcPr>
            <w:tcW w:w="2304" w:type="dxa"/>
            <w:shd w:val="clear" w:color="auto" w:fill="CFDFEA" w:themeFill="text2" w:themeFillTint="33"/>
          </w:tcPr>
          <w:p w14:paraId="52460D75" w14:textId="1AB2A261"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A further €5k</w:t>
            </w:r>
          </w:p>
        </w:tc>
        <w:tc>
          <w:tcPr>
            <w:tcW w:w="2835" w:type="dxa"/>
            <w:shd w:val="clear" w:color="auto" w:fill="CFDFEA" w:themeFill="text2" w:themeFillTint="33"/>
          </w:tcPr>
          <w:p w14:paraId="12C6C86B" w14:textId="208B539C"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A further €6k</w:t>
            </w:r>
          </w:p>
        </w:tc>
      </w:tr>
      <w:tr w:rsidR="00E75AA1" w:rsidRPr="00FC2D0B" w14:paraId="387EA021" w14:textId="6F035B0E" w:rsidTr="00E75AA1">
        <w:tc>
          <w:tcPr>
            <w:tcW w:w="3261" w:type="dxa"/>
            <w:shd w:val="clear" w:color="auto" w:fill="CFDFEA" w:themeFill="text2" w:themeFillTint="33"/>
          </w:tcPr>
          <w:p w14:paraId="7AE1554B" w14:textId="354336FB"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€8k rates bill</w:t>
            </w:r>
          </w:p>
        </w:tc>
        <w:tc>
          <w:tcPr>
            <w:tcW w:w="2090" w:type="dxa"/>
            <w:shd w:val="clear" w:color="auto" w:fill="CFDFEA" w:themeFill="text2" w:themeFillTint="33"/>
          </w:tcPr>
          <w:p w14:paraId="319218E8" w14:textId="32EA2D49"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€8k</w:t>
            </w:r>
          </w:p>
        </w:tc>
        <w:tc>
          <w:tcPr>
            <w:tcW w:w="2304" w:type="dxa"/>
            <w:shd w:val="clear" w:color="auto" w:fill="CFDFEA" w:themeFill="text2" w:themeFillTint="33"/>
          </w:tcPr>
          <w:p w14:paraId="4CD23D18" w14:textId="6A97D4AE"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A further €8k</w:t>
            </w:r>
          </w:p>
        </w:tc>
        <w:tc>
          <w:tcPr>
            <w:tcW w:w="2835" w:type="dxa"/>
            <w:shd w:val="clear" w:color="auto" w:fill="CFDFEA" w:themeFill="text2" w:themeFillTint="33"/>
          </w:tcPr>
          <w:p w14:paraId="6EC90C0A" w14:textId="1C133A67"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A further €9.6k</w:t>
            </w:r>
          </w:p>
        </w:tc>
      </w:tr>
      <w:tr w:rsidR="00E75AA1" w:rsidRPr="00FC2D0B" w14:paraId="6600E8B1" w14:textId="31DFC176" w:rsidTr="00E75AA1">
        <w:tc>
          <w:tcPr>
            <w:tcW w:w="3261" w:type="dxa"/>
            <w:shd w:val="clear" w:color="auto" w:fill="CFDFEA" w:themeFill="text2" w:themeFillTint="33"/>
          </w:tcPr>
          <w:p w14:paraId="6CD1E6BB" w14:textId="34E38858"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€10k rates bill or greater</w:t>
            </w:r>
          </w:p>
        </w:tc>
        <w:tc>
          <w:tcPr>
            <w:tcW w:w="2090" w:type="dxa"/>
            <w:shd w:val="clear" w:color="auto" w:fill="CFDFEA" w:themeFill="text2" w:themeFillTint="33"/>
          </w:tcPr>
          <w:p w14:paraId="4B8D7E7B" w14:textId="47F7070C"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€10k max</w:t>
            </w:r>
          </w:p>
        </w:tc>
        <w:tc>
          <w:tcPr>
            <w:tcW w:w="2304" w:type="dxa"/>
            <w:shd w:val="clear" w:color="auto" w:fill="CFDFEA" w:themeFill="text2" w:themeFillTint="33"/>
          </w:tcPr>
          <w:p w14:paraId="0E3A19EA" w14:textId="375AF57E"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 xml:space="preserve">A further payment equivalent to 2019 rates bill to a maximum of €15k (i.e. overall combined maximum total €25K) </w:t>
            </w:r>
          </w:p>
        </w:tc>
        <w:tc>
          <w:tcPr>
            <w:tcW w:w="2835" w:type="dxa"/>
            <w:shd w:val="clear" w:color="auto" w:fill="CFDFEA" w:themeFill="text2" w:themeFillTint="33"/>
          </w:tcPr>
          <w:p w14:paraId="700DA002" w14:textId="28B433C6"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A further payment equivalent to 2019 rates, topped up by 20%, to a maximum of €18k (combined maximum of €28k)</w:t>
            </w:r>
          </w:p>
        </w:tc>
      </w:tr>
      <w:tr w:rsidR="00E75AA1" w:rsidRPr="00FC2D0B" w14:paraId="0D9188D7" w14:textId="55C06C41" w:rsidTr="00534D08">
        <w:tc>
          <w:tcPr>
            <w:tcW w:w="10490" w:type="dxa"/>
            <w:gridSpan w:val="4"/>
            <w:shd w:val="clear" w:color="auto" w:fill="D3EBDA" w:themeFill="accent5" w:themeFillTint="33"/>
          </w:tcPr>
          <w:p w14:paraId="5205D972" w14:textId="388B6C78" w:rsidR="00E75AA1" w:rsidRDefault="00E75AA1" w:rsidP="00096ACC">
            <w:pPr>
              <w:pStyle w:val="ListParagraph"/>
              <w:spacing w:line="276" w:lineRule="auto"/>
              <w:rPr>
                <w:rFonts w:ascii="Gadugi" w:hAnsi="Gadugi"/>
                <w:b/>
                <w:color w:val="002060"/>
                <w:sz w:val="24"/>
                <w:szCs w:val="24"/>
              </w:rPr>
            </w:pPr>
            <w:r w:rsidRPr="00096ACC">
              <w:rPr>
                <w:rFonts w:ascii="Gadugi" w:hAnsi="Gadugi"/>
                <w:b/>
                <w:color w:val="002060"/>
                <w:sz w:val="24"/>
                <w:szCs w:val="24"/>
              </w:rPr>
              <w:t>First-time Applicants who are now eligible under the R</w:t>
            </w:r>
            <w:r>
              <w:rPr>
                <w:rFonts w:ascii="Gadugi" w:hAnsi="Gadugi"/>
                <w:b/>
                <w:color w:val="002060"/>
                <w:sz w:val="24"/>
                <w:szCs w:val="24"/>
              </w:rPr>
              <w:t xml:space="preserve">estart Grant Plus </w:t>
            </w:r>
            <w:r w:rsidRPr="00096ACC">
              <w:rPr>
                <w:rFonts w:ascii="Gadugi" w:hAnsi="Gadugi"/>
                <w:b/>
                <w:color w:val="002060"/>
                <w:sz w:val="24"/>
                <w:szCs w:val="24"/>
              </w:rPr>
              <w:t xml:space="preserve">Scheme must submit the </w:t>
            </w:r>
            <w:r w:rsidRPr="00096ACC">
              <w:rPr>
                <w:rFonts w:ascii="Gadugi" w:hAnsi="Gadugi"/>
                <w:b/>
                <w:color w:val="002060"/>
                <w:sz w:val="24"/>
                <w:szCs w:val="24"/>
                <w:u w:val="single"/>
              </w:rPr>
              <w:t xml:space="preserve">Application Form. </w:t>
            </w:r>
          </w:p>
        </w:tc>
      </w:tr>
      <w:tr w:rsidR="00E75AA1" w:rsidRPr="00FC2D0B" w14:paraId="3DDA645E" w14:textId="4573D077" w:rsidTr="00E75AA1">
        <w:tc>
          <w:tcPr>
            <w:tcW w:w="3261" w:type="dxa"/>
            <w:shd w:val="clear" w:color="auto" w:fill="D3EBDA" w:themeFill="accent5" w:themeFillTint="33"/>
          </w:tcPr>
          <w:p w14:paraId="233B6AD0" w14:textId="77777777" w:rsidR="00E75AA1" w:rsidRPr="00FC2D0B" w:rsidRDefault="00E75AA1" w:rsidP="00096ACC">
            <w:pPr>
              <w:spacing w:line="276" w:lineRule="auto"/>
              <w:jc w:val="center"/>
              <w:rPr>
                <w:rFonts w:ascii="Gadugi" w:hAnsi="Gadugi"/>
                <w:b/>
                <w:color w:val="002060"/>
              </w:rPr>
            </w:pPr>
            <w:r w:rsidRPr="00FC2D0B">
              <w:rPr>
                <w:rFonts w:ascii="Gadugi" w:hAnsi="Gadugi"/>
                <w:b/>
                <w:color w:val="002060"/>
              </w:rPr>
              <w:t>Business Type</w:t>
            </w:r>
          </w:p>
        </w:tc>
        <w:tc>
          <w:tcPr>
            <w:tcW w:w="4394" w:type="dxa"/>
            <w:gridSpan w:val="2"/>
            <w:shd w:val="clear" w:color="auto" w:fill="D3EBDA" w:themeFill="accent5" w:themeFillTint="33"/>
          </w:tcPr>
          <w:p w14:paraId="397D64B6" w14:textId="77777777" w:rsidR="00E75AA1" w:rsidRDefault="00E75AA1" w:rsidP="00096ACC">
            <w:pPr>
              <w:spacing w:line="276" w:lineRule="auto"/>
              <w:jc w:val="center"/>
              <w:rPr>
                <w:rFonts w:ascii="Gadugi" w:hAnsi="Gadugi"/>
                <w:b/>
                <w:color w:val="002060"/>
              </w:rPr>
            </w:pPr>
            <w:r w:rsidRPr="00FC2D0B">
              <w:rPr>
                <w:rFonts w:ascii="Gadugi" w:hAnsi="Gadugi"/>
                <w:b/>
                <w:color w:val="002060"/>
              </w:rPr>
              <w:t>Grant payable</w:t>
            </w:r>
          </w:p>
          <w:p w14:paraId="1A8D67F8" w14:textId="77777777" w:rsidR="00E75AA1" w:rsidRPr="00FC2D0B" w:rsidRDefault="00E75AA1" w:rsidP="00096ACC">
            <w:pPr>
              <w:spacing w:line="276" w:lineRule="auto"/>
              <w:jc w:val="center"/>
              <w:rPr>
                <w:rFonts w:ascii="Gadugi" w:hAnsi="Gadugi"/>
                <w:b/>
                <w:color w:val="002060"/>
              </w:rPr>
            </w:pPr>
          </w:p>
        </w:tc>
        <w:tc>
          <w:tcPr>
            <w:tcW w:w="2835" w:type="dxa"/>
            <w:shd w:val="clear" w:color="auto" w:fill="D3EBDA" w:themeFill="accent5" w:themeFillTint="33"/>
          </w:tcPr>
          <w:p w14:paraId="07114E35" w14:textId="7B99B3C9" w:rsidR="00E75AA1" w:rsidRPr="00FC2D0B" w:rsidRDefault="00E75AA1" w:rsidP="00096ACC">
            <w:pPr>
              <w:spacing w:line="276" w:lineRule="auto"/>
              <w:jc w:val="center"/>
              <w:rPr>
                <w:rFonts w:ascii="Gadugi" w:hAnsi="Gadugi"/>
                <w:b/>
                <w:color w:val="002060"/>
              </w:rPr>
            </w:pPr>
            <w:r>
              <w:rPr>
                <w:rFonts w:ascii="Gadugi" w:hAnsi="Gadugi"/>
                <w:b/>
                <w:color w:val="002060"/>
              </w:rPr>
              <w:t>Grant Rate for Kildare, Laois and Offaly</w:t>
            </w:r>
          </w:p>
        </w:tc>
      </w:tr>
      <w:tr w:rsidR="00E75AA1" w:rsidRPr="00FC2D0B" w14:paraId="0410F1AF" w14:textId="3DF20D16" w:rsidTr="00E75AA1">
        <w:tc>
          <w:tcPr>
            <w:tcW w:w="3261" w:type="dxa"/>
            <w:shd w:val="clear" w:color="auto" w:fill="D3EBDA" w:themeFill="accent5" w:themeFillTint="33"/>
          </w:tcPr>
          <w:p w14:paraId="7E494ABA" w14:textId="3144D5BA"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 xml:space="preserve">Small &amp; Medium sized Companies/independent hotels. </w:t>
            </w:r>
          </w:p>
        </w:tc>
        <w:tc>
          <w:tcPr>
            <w:tcW w:w="4394" w:type="dxa"/>
            <w:gridSpan w:val="2"/>
            <w:shd w:val="clear" w:color="auto" w:fill="D3EBDA" w:themeFill="accent5" w:themeFillTint="33"/>
          </w:tcPr>
          <w:p w14:paraId="5CC4C6F1" w14:textId="542008EE" w:rsidR="00E75AA1" w:rsidRPr="00E47155" w:rsidRDefault="00E75AA1" w:rsidP="00E75AA1">
            <w:pPr>
              <w:spacing w:line="276" w:lineRule="auto"/>
              <w:rPr>
                <w:rFonts w:ascii="Gadugi" w:hAnsi="Gadugi"/>
                <w:color w:val="002060"/>
                <w:sz w:val="20"/>
                <w:szCs w:val="20"/>
              </w:rPr>
            </w:pPr>
            <w:r w:rsidRPr="00E47155">
              <w:rPr>
                <w:rFonts w:ascii="Gadugi" w:eastAsia="Calibri" w:hAnsi="Gadugi" w:cs="Times New Roman"/>
                <w:color w:val="002060"/>
                <w:sz w:val="20"/>
                <w:szCs w:val="20"/>
              </w:rPr>
              <w:t>2019 rates assessment subject to minimum grant of 4k and a maximum of 25k.</w:t>
            </w:r>
          </w:p>
        </w:tc>
        <w:tc>
          <w:tcPr>
            <w:tcW w:w="2835" w:type="dxa"/>
            <w:shd w:val="clear" w:color="auto" w:fill="D3EBDA" w:themeFill="accent5" w:themeFillTint="33"/>
          </w:tcPr>
          <w:p w14:paraId="09ECE9ED" w14:textId="4B156F72" w:rsidR="00E75AA1" w:rsidRPr="00E47155" w:rsidRDefault="00E75AA1" w:rsidP="00E75AA1">
            <w:pPr>
              <w:spacing w:line="276" w:lineRule="auto"/>
              <w:rPr>
                <w:rFonts w:ascii="Gadugi" w:eastAsia="Calibri" w:hAnsi="Gadugi" w:cs="Times New Roman"/>
                <w:color w:val="002060"/>
                <w:sz w:val="20"/>
                <w:szCs w:val="20"/>
              </w:rPr>
            </w:pPr>
            <w:r w:rsidRPr="00E47155">
              <w:rPr>
                <w:rFonts w:ascii="Gadugi" w:eastAsia="Calibri" w:hAnsi="Gadugi" w:cs="Times New Roman"/>
                <w:color w:val="002060"/>
                <w:sz w:val="20"/>
                <w:szCs w:val="20"/>
              </w:rPr>
              <w:t>2019 rates assessment, topped up by 20&amp; subject to a minimum of   €4.8k and a maximum of €30k</w:t>
            </w:r>
          </w:p>
        </w:tc>
      </w:tr>
      <w:tr w:rsidR="00E75AA1" w:rsidRPr="00FC2D0B" w14:paraId="3BF4C9DB" w14:textId="60D6CFE9" w:rsidTr="00E75AA1">
        <w:tc>
          <w:tcPr>
            <w:tcW w:w="3261" w:type="dxa"/>
            <w:shd w:val="clear" w:color="auto" w:fill="D3EBDA" w:themeFill="accent5" w:themeFillTint="33"/>
          </w:tcPr>
          <w:p w14:paraId="191469CB" w14:textId="77777777"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Sports clubs commercial activities (in rateable premises)</w:t>
            </w:r>
          </w:p>
        </w:tc>
        <w:tc>
          <w:tcPr>
            <w:tcW w:w="4394" w:type="dxa"/>
            <w:gridSpan w:val="2"/>
            <w:shd w:val="clear" w:color="auto" w:fill="D3EBDA" w:themeFill="accent5" w:themeFillTint="33"/>
          </w:tcPr>
          <w:p w14:paraId="7C0737CE" w14:textId="591CA621" w:rsidR="00E75AA1" w:rsidRPr="00E47155" w:rsidRDefault="00E75AA1" w:rsidP="00E75AA1">
            <w:pPr>
              <w:spacing w:line="276" w:lineRule="auto"/>
              <w:rPr>
                <w:rFonts w:ascii="Gadugi" w:hAnsi="Gadugi"/>
                <w:color w:val="002060"/>
                <w:sz w:val="20"/>
                <w:szCs w:val="20"/>
              </w:rPr>
            </w:pPr>
            <w:r w:rsidRPr="00E47155">
              <w:rPr>
                <w:rFonts w:ascii="Gadugi" w:eastAsia="Calibri" w:hAnsi="Gadugi" w:cs="Times New Roman"/>
                <w:color w:val="002060"/>
                <w:sz w:val="20"/>
                <w:szCs w:val="20"/>
              </w:rPr>
              <w:t>2019 rates assessment subject to minimum grant of 4k and a maximum of 25k.</w:t>
            </w:r>
            <w:r w:rsidRPr="00E47155">
              <w:rPr>
                <w:rFonts w:ascii="Gadugi" w:hAnsi="Gadugi"/>
                <w:color w:val="002060"/>
                <w:sz w:val="20"/>
                <w:szCs w:val="20"/>
              </w:rPr>
              <w:t xml:space="preserve"> </w:t>
            </w:r>
          </w:p>
        </w:tc>
        <w:tc>
          <w:tcPr>
            <w:tcW w:w="2835" w:type="dxa"/>
            <w:shd w:val="clear" w:color="auto" w:fill="D3EBDA" w:themeFill="accent5" w:themeFillTint="33"/>
          </w:tcPr>
          <w:p w14:paraId="2BF2FAEF" w14:textId="106140E8" w:rsidR="00E75AA1" w:rsidRPr="00E47155" w:rsidRDefault="00E75AA1" w:rsidP="00E75AA1">
            <w:pPr>
              <w:spacing w:line="276" w:lineRule="auto"/>
              <w:rPr>
                <w:rFonts w:ascii="Gadugi" w:eastAsia="Calibri" w:hAnsi="Gadugi" w:cs="Times New Roman"/>
                <w:color w:val="002060"/>
                <w:sz w:val="20"/>
                <w:szCs w:val="20"/>
              </w:rPr>
            </w:pPr>
            <w:r w:rsidRPr="00E47155">
              <w:rPr>
                <w:rFonts w:ascii="Gadugi" w:eastAsia="Calibri" w:hAnsi="Gadugi" w:cs="Times New Roman"/>
                <w:color w:val="002060"/>
                <w:sz w:val="20"/>
                <w:szCs w:val="20"/>
              </w:rPr>
              <w:t>2019 rates assessment, topped up by 20&amp; subject to a minimum of   €4.8k and a maximum of €30k</w:t>
            </w:r>
          </w:p>
        </w:tc>
      </w:tr>
      <w:tr w:rsidR="00E75AA1" w:rsidRPr="00FC2D0B" w14:paraId="206E0BE4" w14:textId="23915BC6" w:rsidTr="00E75AA1">
        <w:tc>
          <w:tcPr>
            <w:tcW w:w="3261" w:type="dxa"/>
            <w:shd w:val="clear" w:color="auto" w:fill="D3EBDA" w:themeFill="accent5" w:themeFillTint="33"/>
          </w:tcPr>
          <w:p w14:paraId="38F09F51" w14:textId="77777777"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Trading Charity shops (in rateable premises)</w:t>
            </w:r>
          </w:p>
        </w:tc>
        <w:tc>
          <w:tcPr>
            <w:tcW w:w="4394" w:type="dxa"/>
            <w:gridSpan w:val="2"/>
            <w:shd w:val="clear" w:color="auto" w:fill="D3EBDA" w:themeFill="accent5" w:themeFillTint="33"/>
          </w:tcPr>
          <w:p w14:paraId="021CA838" w14:textId="6C0363E8" w:rsidR="00E75AA1" w:rsidRPr="00E47155" w:rsidRDefault="00E75AA1" w:rsidP="00E75AA1">
            <w:pPr>
              <w:spacing w:line="276" w:lineRule="auto"/>
              <w:rPr>
                <w:rFonts w:ascii="Gadugi" w:hAnsi="Gadugi"/>
                <w:color w:val="002060"/>
                <w:sz w:val="20"/>
                <w:szCs w:val="20"/>
              </w:rPr>
            </w:pPr>
            <w:r w:rsidRPr="00E47155">
              <w:rPr>
                <w:rFonts w:ascii="Gadugi" w:eastAsia="Calibri" w:hAnsi="Gadugi" w:cs="Times New Roman"/>
                <w:color w:val="002060"/>
                <w:sz w:val="20"/>
                <w:szCs w:val="20"/>
              </w:rPr>
              <w:t>2019 rates assessment subject to minimum grant of 4k and a maximum of 25k.</w:t>
            </w:r>
          </w:p>
        </w:tc>
        <w:tc>
          <w:tcPr>
            <w:tcW w:w="2835" w:type="dxa"/>
            <w:shd w:val="clear" w:color="auto" w:fill="D3EBDA" w:themeFill="accent5" w:themeFillTint="33"/>
          </w:tcPr>
          <w:p w14:paraId="1A7A7035" w14:textId="7E03CB9C" w:rsidR="00E75AA1" w:rsidRPr="00E47155" w:rsidRDefault="00E75AA1" w:rsidP="00E75AA1">
            <w:pPr>
              <w:spacing w:line="276" w:lineRule="auto"/>
              <w:rPr>
                <w:rFonts w:ascii="Gadugi" w:eastAsia="Calibri" w:hAnsi="Gadugi" w:cs="Times New Roman"/>
                <w:color w:val="002060"/>
                <w:sz w:val="20"/>
                <w:szCs w:val="20"/>
              </w:rPr>
            </w:pPr>
            <w:r w:rsidRPr="00E47155">
              <w:rPr>
                <w:rFonts w:ascii="Gadugi" w:eastAsia="Calibri" w:hAnsi="Gadugi" w:cs="Times New Roman"/>
                <w:color w:val="002060"/>
                <w:sz w:val="20"/>
                <w:szCs w:val="20"/>
              </w:rPr>
              <w:t>2019 rates assessment, topped up by 20&amp; subject to a minimum of   €4.8k and a maximum of €30k</w:t>
            </w:r>
          </w:p>
        </w:tc>
      </w:tr>
      <w:tr w:rsidR="00E75AA1" w:rsidRPr="00FC2D0B" w14:paraId="296D0D11" w14:textId="662F5A59" w:rsidTr="00E75AA1">
        <w:tc>
          <w:tcPr>
            <w:tcW w:w="3261" w:type="dxa"/>
            <w:shd w:val="clear" w:color="auto" w:fill="D3EBDA" w:themeFill="accent5" w:themeFillTint="33"/>
          </w:tcPr>
          <w:p w14:paraId="38CAEF5D" w14:textId="77777777"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 xml:space="preserve">Non-rate paying B&amp;Bs </w:t>
            </w:r>
          </w:p>
        </w:tc>
        <w:tc>
          <w:tcPr>
            <w:tcW w:w="4394" w:type="dxa"/>
            <w:gridSpan w:val="2"/>
            <w:shd w:val="clear" w:color="auto" w:fill="D3EBDA" w:themeFill="accent5" w:themeFillTint="33"/>
          </w:tcPr>
          <w:p w14:paraId="5C4DA2D8" w14:textId="3EE59AF2"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 xml:space="preserve">€4k only </w:t>
            </w:r>
            <w:proofErr w:type="gramStart"/>
            <w:r w:rsidRPr="00E47155">
              <w:rPr>
                <w:rFonts w:ascii="Gadugi" w:hAnsi="Gadugi"/>
                <w:color w:val="002060"/>
                <w:sz w:val="20"/>
                <w:szCs w:val="20"/>
              </w:rPr>
              <w:t xml:space="preserve">( </w:t>
            </w:r>
            <w:r w:rsidRPr="00E47155">
              <w:rPr>
                <w:rFonts w:ascii="Gadugi" w:hAnsi="Gadugi"/>
                <w:b/>
                <w:color w:val="002060"/>
                <w:sz w:val="20"/>
                <w:szCs w:val="20"/>
              </w:rPr>
              <w:t>NB</w:t>
            </w:r>
            <w:proofErr w:type="gramEnd"/>
            <w:r w:rsidRPr="00E47155">
              <w:rPr>
                <w:rFonts w:ascii="Gadugi" w:hAnsi="Gadugi"/>
                <w:color w:val="002060"/>
                <w:sz w:val="20"/>
                <w:szCs w:val="20"/>
              </w:rPr>
              <w:t xml:space="preserve"> Applications to be made to Fáilte Ireland </w:t>
            </w:r>
            <w:hyperlink r:id="rId10" w:history="1">
              <w:r w:rsidRPr="00E47155">
                <w:rPr>
                  <w:rStyle w:val="Hyperlink"/>
                  <w:rFonts w:ascii="Gadugi" w:hAnsi="Gadugi"/>
                  <w:color w:val="0070C0"/>
                  <w:sz w:val="20"/>
                  <w:szCs w:val="20"/>
                </w:rPr>
                <w:t>www.failteireland.ie</w:t>
              </w:r>
            </w:hyperlink>
            <w:r w:rsidRPr="00E47155">
              <w:rPr>
                <w:rFonts w:ascii="Gadugi" w:hAnsi="Gadugi"/>
                <w:color w:val="002060"/>
                <w:sz w:val="20"/>
                <w:szCs w:val="20"/>
              </w:rPr>
              <w:t xml:space="preserve"> )</w:t>
            </w:r>
          </w:p>
        </w:tc>
        <w:tc>
          <w:tcPr>
            <w:tcW w:w="2835" w:type="dxa"/>
            <w:shd w:val="clear" w:color="auto" w:fill="D3EBDA" w:themeFill="accent5" w:themeFillTint="33"/>
          </w:tcPr>
          <w:p w14:paraId="41A9F1E8" w14:textId="72A71CE0" w:rsidR="00E75AA1" w:rsidRPr="00E47155" w:rsidRDefault="00E75AA1" w:rsidP="00E75AA1">
            <w:pPr>
              <w:spacing w:line="276" w:lineRule="auto"/>
              <w:rPr>
                <w:rFonts w:ascii="Gadugi" w:hAnsi="Gadugi"/>
                <w:color w:val="002060"/>
                <w:sz w:val="20"/>
                <w:szCs w:val="20"/>
              </w:rPr>
            </w:pPr>
            <w:r w:rsidRPr="00E47155">
              <w:rPr>
                <w:rFonts w:ascii="Gadugi" w:hAnsi="Gadugi"/>
                <w:color w:val="002060"/>
                <w:sz w:val="20"/>
                <w:szCs w:val="20"/>
              </w:rPr>
              <w:t>€4.8k</w:t>
            </w:r>
          </w:p>
        </w:tc>
      </w:tr>
    </w:tbl>
    <w:p w14:paraId="579AFB6C" w14:textId="77777777" w:rsidR="00ED6289" w:rsidRDefault="00ED6289" w:rsidP="00E47155">
      <w:pPr>
        <w:spacing w:line="240" w:lineRule="auto"/>
      </w:pPr>
    </w:p>
    <w:sectPr w:rsidR="00ED628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593A0" w14:textId="77777777" w:rsidR="006F09CA" w:rsidRDefault="006F09CA" w:rsidP="00C60C6F">
      <w:pPr>
        <w:spacing w:after="0" w:line="240" w:lineRule="auto"/>
      </w:pPr>
      <w:r>
        <w:separator/>
      </w:r>
    </w:p>
  </w:endnote>
  <w:endnote w:type="continuationSeparator" w:id="0">
    <w:p w14:paraId="259F49CE" w14:textId="77777777" w:rsidR="006F09CA" w:rsidRDefault="006F09CA" w:rsidP="00C6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180130"/>
      <w:docPartObj>
        <w:docPartGallery w:val="Page Numbers (Bottom of Page)"/>
        <w:docPartUnique/>
      </w:docPartObj>
    </w:sdtPr>
    <w:sdtEndPr>
      <w:rPr>
        <w:noProof/>
      </w:rPr>
    </w:sdtEndPr>
    <w:sdtContent>
      <w:p w14:paraId="792CB325" w14:textId="77777777" w:rsidR="00C60C6F" w:rsidRDefault="00C60C6F">
        <w:pPr>
          <w:pStyle w:val="Footer"/>
          <w:jc w:val="right"/>
        </w:pPr>
        <w:r>
          <w:fldChar w:fldCharType="begin"/>
        </w:r>
        <w:r>
          <w:instrText xml:space="preserve"> PAGE   \* MERGEFORMAT </w:instrText>
        </w:r>
        <w:r>
          <w:fldChar w:fldCharType="separate"/>
        </w:r>
        <w:r w:rsidR="006F6F2A">
          <w:rPr>
            <w:noProof/>
          </w:rPr>
          <w:t>7</w:t>
        </w:r>
        <w:r>
          <w:rPr>
            <w:noProof/>
          </w:rPr>
          <w:fldChar w:fldCharType="end"/>
        </w:r>
      </w:p>
    </w:sdtContent>
  </w:sdt>
  <w:p w14:paraId="42E17CB1" w14:textId="77777777" w:rsidR="00C60C6F" w:rsidRDefault="00C60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B2805" w14:textId="77777777" w:rsidR="006F09CA" w:rsidRDefault="006F09CA" w:rsidP="00C60C6F">
      <w:pPr>
        <w:spacing w:after="0" w:line="240" w:lineRule="auto"/>
      </w:pPr>
      <w:r>
        <w:separator/>
      </w:r>
    </w:p>
  </w:footnote>
  <w:footnote w:type="continuationSeparator" w:id="0">
    <w:p w14:paraId="418ADA7C" w14:textId="77777777" w:rsidR="006F09CA" w:rsidRDefault="006F09CA" w:rsidP="00C60C6F">
      <w:pPr>
        <w:spacing w:after="0" w:line="240" w:lineRule="auto"/>
      </w:pPr>
      <w:r>
        <w:continuationSeparator/>
      </w:r>
    </w:p>
  </w:footnote>
  <w:footnote w:id="1">
    <w:p w14:paraId="71B75D36" w14:textId="1BBBC20D" w:rsidR="00326C56" w:rsidRPr="00326C56" w:rsidRDefault="00326C56">
      <w:pPr>
        <w:pStyle w:val="FootnoteText"/>
        <w:rPr>
          <w:sz w:val="16"/>
          <w:szCs w:val="16"/>
        </w:rPr>
      </w:pPr>
      <w:r w:rsidRPr="00326C56">
        <w:rPr>
          <w:rStyle w:val="FootnoteReference"/>
          <w:sz w:val="16"/>
          <w:szCs w:val="16"/>
        </w:rPr>
        <w:footnoteRef/>
      </w:r>
      <w:r w:rsidRPr="00326C56">
        <w:rPr>
          <w:sz w:val="16"/>
          <w:szCs w:val="16"/>
        </w:rPr>
        <w:t xml:space="preserve"> The criteria regarding turnover of &lt; €100K per employee will be assessed in groups</w:t>
      </w:r>
      <w:r w:rsidRPr="00326C56">
        <w:rPr>
          <w:rFonts w:ascii="Calibri" w:eastAsia="Calibri" w:hAnsi="Calibri" w:cs="Calibri"/>
          <w:sz w:val="16"/>
          <w:szCs w:val="16"/>
        </w:rPr>
        <w:t xml:space="preserve"> of </w:t>
      </w:r>
      <w:r w:rsidR="00243AE0">
        <w:rPr>
          <w:rFonts w:ascii="Calibri" w:eastAsia="Calibri" w:hAnsi="Calibri" w:cs="Calibri"/>
          <w:sz w:val="16"/>
          <w:szCs w:val="16"/>
        </w:rPr>
        <w:t>2</w:t>
      </w:r>
      <w:r w:rsidRPr="00326C56">
        <w:rPr>
          <w:rFonts w:ascii="Calibri" w:eastAsia="Calibri" w:hAnsi="Calibri" w:cs="Calibri"/>
          <w:sz w:val="16"/>
          <w:szCs w:val="16"/>
        </w:rPr>
        <w:t>5, e</w:t>
      </w:r>
      <w:r>
        <w:rPr>
          <w:rFonts w:ascii="Calibri" w:eastAsia="Calibri" w:hAnsi="Calibri" w:cs="Calibri"/>
          <w:sz w:val="16"/>
          <w:szCs w:val="16"/>
        </w:rPr>
        <w:t>.</w:t>
      </w:r>
      <w:r w:rsidRPr="00326C56">
        <w:rPr>
          <w:rFonts w:ascii="Calibri" w:eastAsia="Calibri" w:hAnsi="Calibri" w:cs="Calibri"/>
          <w:sz w:val="16"/>
          <w:szCs w:val="16"/>
        </w:rPr>
        <w:t>g</w:t>
      </w:r>
      <w:r>
        <w:rPr>
          <w:rFonts w:ascii="Calibri" w:eastAsia="Calibri" w:hAnsi="Calibri" w:cs="Calibri"/>
          <w:sz w:val="16"/>
          <w:szCs w:val="16"/>
        </w:rPr>
        <w:t>.</w:t>
      </w:r>
      <w:r w:rsidRPr="00326C56">
        <w:rPr>
          <w:rFonts w:ascii="Calibri" w:eastAsia="Calibri" w:hAnsi="Calibri" w:cs="Calibri"/>
          <w:sz w:val="16"/>
          <w:szCs w:val="16"/>
        </w:rPr>
        <w:t xml:space="preserve"> &lt;50 staff must have under a maximum €5m turnover, 51 to </w:t>
      </w:r>
      <w:r w:rsidR="00943776">
        <w:rPr>
          <w:rFonts w:ascii="Calibri" w:eastAsia="Calibri" w:hAnsi="Calibri" w:cs="Calibri"/>
          <w:sz w:val="16"/>
          <w:szCs w:val="16"/>
        </w:rPr>
        <w:t>75</w:t>
      </w:r>
      <w:r w:rsidRPr="00326C56">
        <w:rPr>
          <w:rFonts w:ascii="Calibri" w:eastAsia="Calibri" w:hAnsi="Calibri" w:cs="Calibri"/>
          <w:sz w:val="16"/>
          <w:szCs w:val="16"/>
        </w:rPr>
        <w:t xml:space="preserve"> staff must have a maximum of €</w:t>
      </w:r>
      <w:r w:rsidR="00943776">
        <w:rPr>
          <w:rFonts w:ascii="Calibri" w:eastAsia="Calibri" w:hAnsi="Calibri" w:cs="Calibri"/>
          <w:sz w:val="16"/>
          <w:szCs w:val="16"/>
        </w:rPr>
        <w:t>7.5</w:t>
      </w:r>
      <w:r w:rsidRPr="00326C56">
        <w:rPr>
          <w:rFonts w:ascii="Calibri" w:eastAsia="Calibri" w:hAnsi="Calibri" w:cs="Calibri"/>
          <w:sz w:val="16"/>
          <w:szCs w:val="16"/>
        </w:rPr>
        <w:t xml:space="preserve">m turnover, </w:t>
      </w:r>
      <w:r w:rsidR="00943776">
        <w:rPr>
          <w:rFonts w:ascii="Calibri" w:eastAsia="Calibri" w:hAnsi="Calibri" w:cs="Calibri"/>
          <w:sz w:val="16"/>
          <w:szCs w:val="16"/>
        </w:rPr>
        <w:t>76</w:t>
      </w:r>
      <w:r w:rsidR="00943776" w:rsidRPr="00326C56">
        <w:rPr>
          <w:rFonts w:ascii="Calibri" w:eastAsia="Calibri" w:hAnsi="Calibri" w:cs="Calibri"/>
          <w:sz w:val="16"/>
          <w:szCs w:val="16"/>
        </w:rPr>
        <w:t xml:space="preserve"> to </w:t>
      </w:r>
      <w:r w:rsidR="00943776">
        <w:rPr>
          <w:rFonts w:ascii="Calibri" w:eastAsia="Calibri" w:hAnsi="Calibri" w:cs="Calibri"/>
          <w:sz w:val="16"/>
          <w:szCs w:val="16"/>
        </w:rPr>
        <w:t>100</w:t>
      </w:r>
      <w:r w:rsidR="00943776" w:rsidRPr="00326C56">
        <w:rPr>
          <w:rFonts w:ascii="Calibri" w:eastAsia="Calibri" w:hAnsi="Calibri" w:cs="Calibri"/>
          <w:sz w:val="16"/>
          <w:szCs w:val="16"/>
        </w:rPr>
        <w:t xml:space="preserve"> staff must have a maximum of €</w:t>
      </w:r>
      <w:r w:rsidR="00943776">
        <w:rPr>
          <w:rFonts w:ascii="Calibri" w:eastAsia="Calibri" w:hAnsi="Calibri" w:cs="Calibri"/>
          <w:sz w:val="16"/>
          <w:szCs w:val="16"/>
        </w:rPr>
        <w:t>10</w:t>
      </w:r>
      <w:r w:rsidR="00943776" w:rsidRPr="00326C56">
        <w:rPr>
          <w:rFonts w:ascii="Calibri" w:eastAsia="Calibri" w:hAnsi="Calibri" w:cs="Calibri"/>
          <w:sz w:val="16"/>
          <w:szCs w:val="16"/>
        </w:rPr>
        <w:t>m turnover</w:t>
      </w:r>
      <w:r w:rsidR="00943776">
        <w:rPr>
          <w:rFonts w:ascii="Calibri" w:eastAsia="Calibri" w:hAnsi="Calibri" w:cs="Calibri"/>
          <w:sz w:val="16"/>
          <w:szCs w:val="16"/>
        </w:rPr>
        <w:t>,</w:t>
      </w:r>
      <w:r w:rsidR="00943776" w:rsidRPr="00326C56">
        <w:rPr>
          <w:rFonts w:ascii="Calibri" w:eastAsia="Calibri" w:hAnsi="Calibri" w:cs="Calibri"/>
          <w:sz w:val="16"/>
          <w:szCs w:val="16"/>
        </w:rPr>
        <w:t xml:space="preserve"> </w:t>
      </w:r>
      <w:r w:rsidRPr="00326C56">
        <w:rPr>
          <w:rFonts w:ascii="Calibri" w:eastAsia="Calibri" w:hAnsi="Calibri" w:cs="Calibri"/>
          <w:sz w:val="16"/>
          <w:szCs w:val="16"/>
        </w:rPr>
        <w:t>101 to 1</w:t>
      </w:r>
      <w:r w:rsidR="00943776">
        <w:rPr>
          <w:rFonts w:ascii="Calibri" w:eastAsia="Calibri" w:hAnsi="Calibri" w:cs="Calibri"/>
          <w:sz w:val="16"/>
          <w:szCs w:val="16"/>
        </w:rPr>
        <w:t>2</w:t>
      </w:r>
      <w:r w:rsidRPr="00326C56">
        <w:rPr>
          <w:rFonts w:ascii="Calibri" w:eastAsia="Calibri" w:hAnsi="Calibri" w:cs="Calibri"/>
          <w:sz w:val="16"/>
          <w:szCs w:val="16"/>
        </w:rPr>
        <w:t xml:space="preserve">5 staff </w:t>
      </w:r>
      <w:r>
        <w:rPr>
          <w:rFonts w:ascii="Calibri" w:eastAsia="Calibri" w:hAnsi="Calibri" w:cs="Calibri"/>
          <w:sz w:val="16"/>
          <w:szCs w:val="16"/>
        </w:rPr>
        <w:t>a</w:t>
      </w:r>
      <w:r w:rsidRPr="00326C56">
        <w:rPr>
          <w:rFonts w:ascii="Calibri" w:eastAsia="Calibri" w:hAnsi="Calibri" w:cs="Calibri"/>
          <w:sz w:val="16"/>
          <w:szCs w:val="16"/>
        </w:rPr>
        <w:t xml:space="preserve"> </w:t>
      </w:r>
      <w:r>
        <w:rPr>
          <w:rFonts w:ascii="Calibri" w:eastAsia="Calibri" w:hAnsi="Calibri" w:cs="Calibri"/>
          <w:sz w:val="16"/>
          <w:szCs w:val="16"/>
        </w:rPr>
        <w:t xml:space="preserve">maximum of </w:t>
      </w:r>
      <w:r w:rsidRPr="00326C56">
        <w:rPr>
          <w:rFonts w:ascii="Calibri" w:eastAsia="Calibri" w:hAnsi="Calibri" w:cs="Calibri"/>
          <w:sz w:val="16"/>
          <w:szCs w:val="16"/>
        </w:rPr>
        <w:t>€1</w:t>
      </w:r>
      <w:r w:rsidR="00943776">
        <w:rPr>
          <w:rFonts w:ascii="Calibri" w:eastAsia="Calibri" w:hAnsi="Calibri" w:cs="Calibri"/>
          <w:sz w:val="16"/>
          <w:szCs w:val="16"/>
        </w:rPr>
        <w:t>2.</w:t>
      </w:r>
      <w:r w:rsidRPr="00326C56">
        <w:rPr>
          <w:rFonts w:ascii="Calibri" w:eastAsia="Calibri" w:hAnsi="Calibri" w:cs="Calibri"/>
          <w:sz w:val="16"/>
          <w:szCs w:val="16"/>
        </w:rPr>
        <w:t xml:space="preserve">5m turnover, </w:t>
      </w:r>
      <w:r w:rsidR="00943776">
        <w:rPr>
          <w:rFonts w:ascii="Calibri" w:eastAsia="Calibri" w:hAnsi="Calibri" w:cs="Calibri"/>
          <w:sz w:val="16"/>
          <w:szCs w:val="16"/>
        </w:rPr>
        <w:t>126</w:t>
      </w:r>
      <w:r w:rsidR="00943776" w:rsidRPr="00326C56">
        <w:rPr>
          <w:rFonts w:ascii="Calibri" w:eastAsia="Calibri" w:hAnsi="Calibri" w:cs="Calibri"/>
          <w:sz w:val="16"/>
          <w:szCs w:val="16"/>
        </w:rPr>
        <w:t xml:space="preserve"> to </w:t>
      </w:r>
      <w:r w:rsidR="00943776">
        <w:rPr>
          <w:rFonts w:ascii="Calibri" w:eastAsia="Calibri" w:hAnsi="Calibri" w:cs="Calibri"/>
          <w:sz w:val="16"/>
          <w:szCs w:val="16"/>
        </w:rPr>
        <w:t>150</w:t>
      </w:r>
      <w:r w:rsidR="00943776" w:rsidRPr="00326C56">
        <w:rPr>
          <w:rFonts w:ascii="Calibri" w:eastAsia="Calibri" w:hAnsi="Calibri" w:cs="Calibri"/>
          <w:sz w:val="16"/>
          <w:szCs w:val="16"/>
        </w:rPr>
        <w:t xml:space="preserve"> staff must have a maximum of €</w:t>
      </w:r>
      <w:r w:rsidR="00943776">
        <w:rPr>
          <w:rFonts w:ascii="Calibri" w:eastAsia="Calibri" w:hAnsi="Calibri" w:cs="Calibri"/>
          <w:sz w:val="16"/>
          <w:szCs w:val="16"/>
        </w:rPr>
        <w:t>15</w:t>
      </w:r>
      <w:r w:rsidR="00943776" w:rsidRPr="00326C56">
        <w:rPr>
          <w:rFonts w:ascii="Calibri" w:eastAsia="Calibri" w:hAnsi="Calibri" w:cs="Calibri"/>
          <w:sz w:val="16"/>
          <w:szCs w:val="16"/>
        </w:rPr>
        <w:t>m turnover</w:t>
      </w:r>
      <w:r w:rsidR="00943776">
        <w:rPr>
          <w:rFonts w:ascii="Calibri" w:eastAsia="Calibri" w:hAnsi="Calibri" w:cs="Calibri"/>
          <w:sz w:val="16"/>
          <w:szCs w:val="16"/>
        </w:rPr>
        <w:t>,</w:t>
      </w:r>
      <w:r w:rsidR="00943776" w:rsidRPr="00326C56">
        <w:rPr>
          <w:rFonts w:ascii="Calibri" w:eastAsia="Calibri" w:hAnsi="Calibri" w:cs="Calibri"/>
          <w:sz w:val="16"/>
          <w:szCs w:val="16"/>
        </w:rPr>
        <w:t xml:space="preserve"> </w:t>
      </w:r>
      <w:r w:rsidRPr="00326C56">
        <w:rPr>
          <w:rFonts w:ascii="Calibri" w:eastAsia="Calibri" w:hAnsi="Calibri" w:cs="Calibri"/>
          <w:sz w:val="16"/>
          <w:szCs w:val="16"/>
        </w:rPr>
        <w:t xml:space="preserve">151 to </w:t>
      </w:r>
      <w:r w:rsidR="00943776">
        <w:rPr>
          <w:rFonts w:ascii="Calibri" w:eastAsia="Calibri" w:hAnsi="Calibri" w:cs="Calibri"/>
          <w:sz w:val="16"/>
          <w:szCs w:val="16"/>
        </w:rPr>
        <w:t>175</w:t>
      </w:r>
      <w:r w:rsidRPr="00326C56">
        <w:rPr>
          <w:rFonts w:ascii="Calibri" w:eastAsia="Calibri" w:hAnsi="Calibri" w:cs="Calibri"/>
          <w:sz w:val="16"/>
          <w:szCs w:val="16"/>
        </w:rPr>
        <w:t xml:space="preserve"> staff </w:t>
      </w:r>
      <w:r w:rsidR="007E1FD3">
        <w:rPr>
          <w:rFonts w:ascii="Calibri" w:eastAsia="Calibri" w:hAnsi="Calibri" w:cs="Calibri"/>
          <w:sz w:val="16"/>
          <w:szCs w:val="16"/>
        </w:rPr>
        <w:t>a maximum of</w:t>
      </w:r>
      <w:r w:rsidRPr="00326C56">
        <w:rPr>
          <w:rFonts w:ascii="Calibri" w:eastAsia="Calibri" w:hAnsi="Calibri" w:cs="Calibri"/>
          <w:sz w:val="16"/>
          <w:szCs w:val="16"/>
        </w:rPr>
        <w:t xml:space="preserve"> €</w:t>
      </w:r>
      <w:r w:rsidR="00943776">
        <w:rPr>
          <w:rFonts w:ascii="Calibri" w:eastAsia="Calibri" w:hAnsi="Calibri" w:cs="Calibri"/>
          <w:sz w:val="16"/>
          <w:szCs w:val="16"/>
        </w:rPr>
        <w:t>17.5</w:t>
      </w:r>
      <w:r w:rsidRPr="00326C56">
        <w:rPr>
          <w:rFonts w:ascii="Calibri" w:eastAsia="Calibri" w:hAnsi="Calibri" w:cs="Calibri"/>
          <w:sz w:val="16"/>
          <w:szCs w:val="16"/>
        </w:rPr>
        <w:t>m turnover</w:t>
      </w:r>
      <w:r w:rsidR="00943776">
        <w:rPr>
          <w:rFonts w:ascii="Calibri" w:eastAsia="Calibri" w:hAnsi="Calibri" w:cs="Calibri"/>
          <w:sz w:val="16"/>
          <w:szCs w:val="16"/>
        </w:rPr>
        <w:t>,</w:t>
      </w:r>
      <w:r w:rsidRPr="00326C56">
        <w:rPr>
          <w:rFonts w:ascii="Calibri" w:eastAsia="Calibri" w:hAnsi="Calibri" w:cs="Calibri"/>
          <w:sz w:val="16"/>
          <w:szCs w:val="16"/>
        </w:rPr>
        <w:t xml:space="preserve"> </w:t>
      </w:r>
      <w:r w:rsidR="00943776" w:rsidRPr="00326C56">
        <w:rPr>
          <w:rFonts w:ascii="Calibri" w:eastAsia="Calibri" w:hAnsi="Calibri" w:cs="Calibri"/>
          <w:sz w:val="16"/>
          <w:szCs w:val="16"/>
        </w:rPr>
        <w:t>1</w:t>
      </w:r>
      <w:r w:rsidR="00943776">
        <w:rPr>
          <w:rFonts w:ascii="Calibri" w:eastAsia="Calibri" w:hAnsi="Calibri" w:cs="Calibri"/>
          <w:sz w:val="16"/>
          <w:szCs w:val="16"/>
        </w:rPr>
        <w:t>76</w:t>
      </w:r>
      <w:r w:rsidR="00943776" w:rsidRPr="00326C56">
        <w:rPr>
          <w:rFonts w:ascii="Calibri" w:eastAsia="Calibri" w:hAnsi="Calibri" w:cs="Calibri"/>
          <w:sz w:val="16"/>
          <w:szCs w:val="16"/>
        </w:rPr>
        <w:t xml:space="preserve"> to </w:t>
      </w:r>
      <w:r w:rsidR="00943776">
        <w:rPr>
          <w:rFonts w:ascii="Calibri" w:eastAsia="Calibri" w:hAnsi="Calibri" w:cs="Calibri"/>
          <w:sz w:val="16"/>
          <w:szCs w:val="16"/>
        </w:rPr>
        <w:t>200</w:t>
      </w:r>
      <w:r w:rsidR="00943776" w:rsidRPr="00326C56">
        <w:rPr>
          <w:rFonts w:ascii="Calibri" w:eastAsia="Calibri" w:hAnsi="Calibri" w:cs="Calibri"/>
          <w:sz w:val="16"/>
          <w:szCs w:val="16"/>
        </w:rPr>
        <w:t xml:space="preserve"> staff </w:t>
      </w:r>
      <w:r w:rsidR="00943776">
        <w:rPr>
          <w:rFonts w:ascii="Calibri" w:eastAsia="Calibri" w:hAnsi="Calibri" w:cs="Calibri"/>
          <w:sz w:val="16"/>
          <w:szCs w:val="16"/>
        </w:rPr>
        <w:t>a maximum of</w:t>
      </w:r>
      <w:r w:rsidR="00943776" w:rsidRPr="00326C56">
        <w:rPr>
          <w:rFonts w:ascii="Calibri" w:eastAsia="Calibri" w:hAnsi="Calibri" w:cs="Calibri"/>
          <w:sz w:val="16"/>
          <w:szCs w:val="16"/>
        </w:rPr>
        <w:t xml:space="preserve"> €</w:t>
      </w:r>
      <w:r w:rsidR="00943776">
        <w:rPr>
          <w:rFonts w:ascii="Calibri" w:eastAsia="Calibri" w:hAnsi="Calibri" w:cs="Calibri"/>
          <w:sz w:val="16"/>
          <w:szCs w:val="16"/>
        </w:rPr>
        <w:t>20</w:t>
      </w:r>
      <w:r w:rsidR="00943776" w:rsidRPr="00326C56">
        <w:rPr>
          <w:rFonts w:ascii="Calibri" w:eastAsia="Calibri" w:hAnsi="Calibri" w:cs="Calibri"/>
          <w:sz w:val="16"/>
          <w:szCs w:val="16"/>
        </w:rPr>
        <w:t>m turnover</w:t>
      </w:r>
      <w:r w:rsidR="00943776">
        <w:rPr>
          <w:rFonts w:ascii="Calibri" w:eastAsia="Calibri" w:hAnsi="Calibri" w:cs="Calibri"/>
          <w:sz w:val="16"/>
          <w:szCs w:val="16"/>
        </w:rPr>
        <w:t>,</w:t>
      </w:r>
      <w:r w:rsidR="00943776" w:rsidRPr="00326C56">
        <w:rPr>
          <w:rFonts w:ascii="Calibri" w:eastAsia="Calibri" w:hAnsi="Calibri" w:cs="Calibri"/>
          <w:sz w:val="16"/>
          <w:szCs w:val="16"/>
        </w:rPr>
        <w:t xml:space="preserve"> </w:t>
      </w:r>
      <w:r w:rsidRPr="00326C56">
        <w:rPr>
          <w:rFonts w:ascii="Calibri" w:eastAsia="Calibri" w:hAnsi="Calibri" w:cs="Calibri"/>
          <w:sz w:val="16"/>
          <w:szCs w:val="16"/>
        </w:rPr>
        <w:t xml:space="preserve">201 to </w:t>
      </w:r>
      <w:r w:rsidR="00943776">
        <w:rPr>
          <w:rFonts w:ascii="Calibri" w:eastAsia="Calibri" w:hAnsi="Calibri" w:cs="Calibri"/>
          <w:sz w:val="16"/>
          <w:szCs w:val="16"/>
        </w:rPr>
        <w:t>2</w:t>
      </w:r>
      <w:r w:rsidRPr="00326C56">
        <w:rPr>
          <w:rFonts w:ascii="Calibri" w:eastAsia="Calibri" w:hAnsi="Calibri" w:cs="Calibri"/>
          <w:sz w:val="16"/>
          <w:szCs w:val="16"/>
        </w:rPr>
        <w:t xml:space="preserve">25 employees a maximum </w:t>
      </w:r>
      <w:r w:rsidR="007E1FD3">
        <w:rPr>
          <w:rFonts w:ascii="Calibri" w:eastAsia="Calibri" w:hAnsi="Calibri" w:cs="Calibri"/>
          <w:sz w:val="16"/>
          <w:szCs w:val="16"/>
        </w:rPr>
        <w:t xml:space="preserve">of </w:t>
      </w:r>
      <w:r w:rsidRPr="00326C56">
        <w:rPr>
          <w:rFonts w:ascii="Calibri" w:eastAsia="Calibri" w:hAnsi="Calibri" w:cs="Calibri"/>
          <w:sz w:val="16"/>
          <w:szCs w:val="16"/>
        </w:rPr>
        <w:t>€</w:t>
      </w:r>
      <w:r w:rsidR="00943776">
        <w:rPr>
          <w:rFonts w:ascii="Calibri" w:eastAsia="Calibri" w:hAnsi="Calibri" w:cs="Calibri"/>
          <w:sz w:val="16"/>
          <w:szCs w:val="16"/>
        </w:rPr>
        <w:t>2</w:t>
      </w:r>
      <w:r w:rsidRPr="00326C56">
        <w:rPr>
          <w:rFonts w:ascii="Calibri" w:eastAsia="Calibri" w:hAnsi="Calibri" w:cs="Calibri"/>
          <w:sz w:val="16"/>
          <w:szCs w:val="16"/>
        </w:rPr>
        <w:t>2</w:t>
      </w:r>
      <w:r w:rsidR="00943776">
        <w:rPr>
          <w:rFonts w:ascii="Calibri" w:eastAsia="Calibri" w:hAnsi="Calibri" w:cs="Calibri"/>
          <w:sz w:val="16"/>
          <w:szCs w:val="16"/>
        </w:rPr>
        <w:t>.</w:t>
      </w:r>
      <w:r w:rsidRPr="00326C56">
        <w:rPr>
          <w:rFonts w:ascii="Calibri" w:eastAsia="Calibri" w:hAnsi="Calibri" w:cs="Calibri"/>
          <w:sz w:val="16"/>
          <w:szCs w:val="16"/>
        </w:rPr>
        <w:t>5m turnover</w:t>
      </w:r>
      <w:r w:rsidR="00943776">
        <w:rPr>
          <w:rFonts w:ascii="Calibri" w:eastAsia="Calibri" w:hAnsi="Calibri" w:cs="Calibri"/>
          <w:sz w:val="16"/>
          <w:szCs w:val="16"/>
        </w:rPr>
        <w:t xml:space="preserve"> and </w:t>
      </w:r>
      <w:r w:rsidR="00943776" w:rsidRPr="00326C56">
        <w:rPr>
          <w:rFonts w:ascii="Calibri" w:eastAsia="Calibri" w:hAnsi="Calibri" w:cs="Calibri"/>
          <w:sz w:val="16"/>
          <w:szCs w:val="16"/>
        </w:rPr>
        <w:t>2</w:t>
      </w:r>
      <w:r w:rsidR="00943776">
        <w:rPr>
          <w:rFonts w:ascii="Calibri" w:eastAsia="Calibri" w:hAnsi="Calibri" w:cs="Calibri"/>
          <w:sz w:val="16"/>
          <w:szCs w:val="16"/>
        </w:rPr>
        <w:t>26</w:t>
      </w:r>
      <w:r w:rsidR="00943776" w:rsidRPr="00326C56">
        <w:rPr>
          <w:rFonts w:ascii="Calibri" w:eastAsia="Calibri" w:hAnsi="Calibri" w:cs="Calibri"/>
          <w:sz w:val="16"/>
          <w:szCs w:val="16"/>
        </w:rPr>
        <w:t xml:space="preserve"> to </w:t>
      </w:r>
      <w:r w:rsidR="00943776">
        <w:rPr>
          <w:rFonts w:ascii="Calibri" w:eastAsia="Calibri" w:hAnsi="Calibri" w:cs="Calibri"/>
          <w:sz w:val="16"/>
          <w:szCs w:val="16"/>
        </w:rPr>
        <w:t>250</w:t>
      </w:r>
      <w:r w:rsidR="00943776" w:rsidRPr="00326C56">
        <w:rPr>
          <w:rFonts w:ascii="Calibri" w:eastAsia="Calibri" w:hAnsi="Calibri" w:cs="Calibri"/>
          <w:sz w:val="16"/>
          <w:szCs w:val="16"/>
        </w:rPr>
        <w:t xml:space="preserve"> employees a maximum </w:t>
      </w:r>
      <w:r w:rsidR="00943776">
        <w:rPr>
          <w:rFonts w:ascii="Calibri" w:eastAsia="Calibri" w:hAnsi="Calibri" w:cs="Calibri"/>
          <w:sz w:val="16"/>
          <w:szCs w:val="16"/>
        </w:rPr>
        <w:t xml:space="preserve">of </w:t>
      </w:r>
      <w:r w:rsidR="00943776" w:rsidRPr="00326C56">
        <w:rPr>
          <w:rFonts w:ascii="Calibri" w:eastAsia="Calibri" w:hAnsi="Calibri" w:cs="Calibri"/>
          <w:sz w:val="16"/>
          <w:szCs w:val="16"/>
        </w:rPr>
        <w:t>€</w:t>
      </w:r>
      <w:r w:rsidR="00943776">
        <w:rPr>
          <w:rFonts w:ascii="Calibri" w:eastAsia="Calibri" w:hAnsi="Calibri" w:cs="Calibri"/>
          <w:sz w:val="16"/>
          <w:szCs w:val="16"/>
        </w:rPr>
        <w:t>25</w:t>
      </w:r>
      <w:r w:rsidR="00943776" w:rsidRPr="00326C56">
        <w:rPr>
          <w:rFonts w:ascii="Calibri" w:eastAsia="Calibri" w:hAnsi="Calibri" w:cs="Calibri"/>
          <w:sz w:val="16"/>
          <w:szCs w:val="16"/>
        </w:rPr>
        <w:t>m turnover</w:t>
      </w:r>
      <w:r w:rsidRPr="00326C56">
        <w:rPr>
          <w:rFonts w:ascii="Calibri" w:eastAsia="Calibri" w:hAnsi="Calibri" w:cs="Calibri"/>
          <w:sz w:val="16"/>
          <w:szCs w:val="16"/>
        </w:rPr>
        <w:t>. Employee numbers are expressed in Full-Time Equivalents</w:t>
      </w:r>
      <w:r w:rsidR="007E1FD3">
        <w:rPr>
          <w:rFonts w:ascii="Calibri" w:eastAsia="Calibri" w:hAnsi="Calibri" w:cs="Calibri"/>
          <w:sz w:val="16"/>
          <w:szCs w:val="16"/>
        </w:rPr>
        <w:t>.</w:t>
      </w:r>
      <w:r w:rsidRPr="00326C56">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5CCC"/>
    <w:multiLevelType w:val="hybridMultilevel"/>
    <w:tmpl w:val="CB74C964"/>
    <w:lvl w:ilvl="0" w:tplc="88EA231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03B52ED"/>
    <w:multiLevelType w:val="hybridMultilevel"/>
    <w:tmpl w:val="4AA29D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1510901"/>
    <w:multiLevelType w:val="hybridMultilevel"/>
    <w:tmpl w:val="D772D01A"/>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62D60D4"/>
    <w:multiLevelType w:val="hybridMultilevel"/>
    <w:tmpl w:val="58784BF4"/>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1BB945AA"/>
    <w:multiLevelType w:val="hybridMultilevel"/>
    <w:tmpl w:val="80CEE94A"/>
    <w:lvl w:ilvl="0" w:tplc="18090001">
      <w:start w:val="1"/>
      <w:numFmt w:val="bullet"/>
      <w:lvlText w:val=""/>
      <w:lvlJc w:val="left"/>
      <w:pPr>
        <w:ind w:left="6120" w:hanging="360"/>
      </w:pPr>
      <w:rPr>
        <w:rFonts w:ascii="Symbol" w:hAnsi="Symbol" w:hint="default"/>
      </w:rPr>
    </w:lvl>
    <w:lvl w:ilvl="1" w:tplc="18090003">
      <w:start w:val="1"/>
      <w:numFmt w:val="bullet"/>
      <w:lvlText w:val="o"/>
      <w:lvlJc w:val="left"/>
      <w:pPr>
        <w:ind w:left="6840" w:hanging="360"/>
      </w:pPr>
      <w:rPr>
        <w:rFonts w:ascii="Courier New" w:hAnsi="Courier New" w:cs="Courier New" w:hint="default"/>
      </w:rPr>
    </w:lvl>
    <w:lvl w:ilvl="2" w:tplc="18090005" w:tentative="1">
      <w:start w:val="1"/>
      <w:numFmt w:val="bullet"/>
      <w:lvlText w:val=""/>
      <w:lvlJc w:val="left"/>
      <w:pPr>
        <w:ind w:left="7560" w:hanging="360"/>
      </w:pPr>
      <w:rPr>
        <w:rFonts w:ascii="Wingdings" w:hAnsi="Wingdings" w:hint="default"/>
      </w:rPr>
    </w:lvl>
    <w:lvl w:ilvl="3" w:tplc="18090001" w:tentative="1">
      <w:start w:val="1"/>
      <w:numFmt w:val="bullet"/>
      <w:lvlText w:val=""/>
      <w:lvlJc w:val="left"/>
      <w:pPr>
        <w:ind w:left="8280" w:hanging="360"/>
      </w:pPr>
      <w:rPr>
        <w:rFonts w:ascii="Symbol" w:hAnsi="Symbol" w:hint="default"/>
      </w:rPr>
    </w:lvl>
    <w:lvl w:ilvl="4" w:tplc="18090003" w:tentative="1">
      <w:start w:val="1"/>
      <w:numFmt w:val="bullet"/>
      <w:lvlText w:val="o"/>
      <w:lvlJc w:val="left"/>
      <w:pPr>
        <w:ind w:left="9000" w:hanging="360"/>
      </w:pPr>
      <w:rPr>
        <w:rFonts w:ascii="Courier New" w:hAnsi="Courier New" w:cs="Courier New" w:hint="default"/>
      </w:rPr>
    </w:lvl>
    <w:lvl w:ilvl="5" w:tplc="18090005" w:tentative="1">
      <w:start w:val="1"/>
      <w:numFmt w:val="bullet"/>
      <w:lvlText w:val=""/>
      <w:lvlJc w:val="left"/>
      <w:pPr>
        <w:ind w:left="9720" w:hanging="360"/>
      </w:pPr>
      <w:rPr>
        <w:rFonts w:ascii="Wingdings" w:hAnsi="Wingdings" w:hint="default"/>
      </w:rPr>
    </w:lvl>
    <w:lvl w:ilvl="6" w:tplc="18090001" w:tentative="1">
      <w:start w:val="1"/>
      <w:numFmt w:val="bullet"/>
      <w:lvlText w:val=""/>
      <w:lvlJc w:val="left"/>
      <w:pPr>
        <w:ind w:left="10440" w:hanging="360"/>
      </w:pPr>
      <w:rPr>
        <w:rFonts w:ascii="Symbol" w:hAnsi="Symbol" w:hint="default"/>
      </w:rPr>
    </w:lvl>
    <w:lvl w:ilvl="7" w:tplc="18090003" w:tentative="1">
      <w:start w:val="1"/>
      <w:numFmt w:val="bullet"/>
      <w:lvlText w:val="o"/>
      <w:lvlJc w:val="left"/>
      <w:pPr>
        <w:ind w:left="11160" w:hanging="360"/>
      </w:pPr>
      <w:rPr>
        <w:rFonts w:ascii="Courier New" w:hAnsi="Courier New" w:cs="Courier New" w:hint="default"/>
      </w:rPr>
    </w:lvl>
    <w:lvl w:ilvl="8" w:tplc="18090005" w:tentative="1">
      <w:start w:val="1"/>
      <w:numFmt w:val="bullet"/>
      <w:lvlText w:val=""/>
      <w:lvlJc w:val="left"/>
      <w:pPr>
        <w:ind w:left="11880" w:hanging="360"/>
      </w:pPr>
      <w:rPr>
        <w:rFonts w:ascii="Wingdings" w:hAnsi="Wingdings" w:hint="default"/>
      </w:rPr>
    </w:lvl>
  </w:abstractNum>
  <w:abstractNum w:abstractNumId="5" w15:restartNumberingAfterBreak="0">
    <w:nsid w:val="2768021A"/>
    <w:multiLevelType w:val="hybridMultilevel"/>
    <w:tmpl w:val="38EE5D06"/>
    <w:lvl w:ilvl="0" w:tplc="18090019">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6" w15:restartNumberingAfterBreak="0">
    <w:nsid w:val="30D05E49"/>
    <w:multiLevelType w:val="hybridMultilevel"/>
    <w:tmpl w:val="BACA8E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42E78AD"/>
    <w:multiLevelType w:val="hybridMultilevel"/>
    <w:tmpl w:val="02C23F04"/>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7EB0278"/>
    <w:multiLevelType w:val="hybridMultilevel"/>
    <w:tmpl w:val="A0BE059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3BCD5906"/>
    <w:multiLevelType w:val="hybridMultilevel"/>
    <w:tmpl w:val="11761A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DA655D8"/>
    <w:multiLevelType w:val="hybridMultilevel"/>
    <w:tmpl w:val="23942800"/>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3783448"/>
    <w:multiLevelType w:val="hybridMultilevel"/>
    <w:tmpl w:val="8B9EA3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3FC0862"/>
    <w:multiLevelType w:val="hybridMultilevel"/>
    <w:tmpl w:val="0474354E"/>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495643E"/>
    <w:multiLevelType w:val="hybridMultilevel"/>
    <w:tmpl w:val="EFF8A5BE"/>
    <w:lvl w:ilvl="0" w:tplc="3BB8568E">
      <w:start w:val="17"/>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66DF5173"/>
    <w:multiLevelType w:val="hybridMultilevel"/>
    <w:tmpl w:val="EF6CBA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73E7275"/>
    <w:multiLevelType w:val="hybridMultilevel"/>
    <w:tmpl w:val="A760814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69C0414D"/>
    <w:multiLevelType w:val="hybridMultilevel"/>
    <w:tmpl w:val="4DFC452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CD71AF8"/>
    <w:multiLevelType w:val="hybridMultilevel"/>
    <w:tmpl w:val="41B05E78"/>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DA16022"/>
    <w:multiLevelType w:val="hybridMultilevel"/>
    <w:tmpl w:val="A9ACA572"/>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9"/>
  </w:num>
  <w:num w:numId="5">
    <w:abstractNumId w:val="12"/>
  </w:num>
  <w:num w:numId="6">
    <w:abstractNumId w:val="15"/>
  </w:num>
  <w:num w:numId="7">
    <w:abstractNumId w:val="4"/>
  </w:num>
  <w:num w:numId="8">
    <w:abstractNumId w:val="3"/>
  </w:num>
  <w:num w:numId="9">
    <w:abstractNumId w:val="8"/>
  </w:num>
  <w:num w:numId="10">
    <w:abstractNumId w:val="10"/>
  </w:num>
  <w:num w:numId="11">
    <w:abstractNumId w:val="17"/>
  </w:num>
  <w:num w:numId="12">
    <w:abstractNumId w:val="7"/>
  </w:num>
  <w:num w:numId="13">
    <w:abstractNumId w:val="16"/>
  </w:num>
  <w:num w:numId="14">
    <w:abstractNumId w:val="1"/>
  </w:num>
  <w:num w:numId="15">
    <w:abstractNumId w:val="6"/>
  </w:num>
  <w:num w:numId="16">
    <w:abstractNumId w:val="18"/>
  </w:num>
  <w:num w:numId="17">
    <w:abstractNumId w:val="0"/>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488"/>
    <w:rsid w:val="00006943"/>
    <w:rsid w:val="0003212C"/>
    <w:rsid w:val="00035F12"/>
    <w:rsid w:val="00047270"/>
    <w:rsid w:val="000524FE"/>
    <w:rsid w:val="00062270"/>
    <w:rsid w:val="00071077"/>
    <w:rsid w:val="00086018"/>
    <w:rsid w:val="00090EBE"/>
    <w:rsid w:val="000933B6"/>
    <w:rsid w:val="00096ACC"/>
    <w:rsid w:val="000D28C5"/>
    <w:rsid w:val="000E1BD5"/>
    <w:rsid w:val="00102D47"/>
    <w:rsid w:val="001141DE"/>
    <w:rsid w:val="001173D2"/>
    <w:rsid w:val="0017520F"/>
    <w:rsid w:val="001B5ECB"/>
    <w:rsid w:val="001D7269"/>
    <w:rsid w:val="002234BA"/>
    <w:rsid w:val="00243AE0"/>
    <w:rsid w:val="00250CB9"/>
    <w:rsid w:val="00284DA6"/>
    <w:rsid w:val="002C34CC"/>
    <w:rsid w:val="002D0D3F"/>
    <w:rsid w:val="002E62B1"/>
    <w:rsid w:val="002F4033"/>
    <w:rsid w:val="00316EA3"/>
    <w:rsid w:val="00326C56"/>
    <w:rsid w:val="00336BFB"/>
    <w:rsid w:val="00336ED7"/>
    <w:rsid w:val="00357F37"/>
    <w:rsid w:val="003738DE"/>
    <w:rsid w:val="00376C62"/>
    <w:rsid w:val="00394116"/>
    <w:rsid w:val="003A7985"/>
    <w:rsid w:val="003C1D97"/>
    <w:rsid w:val="003D383E"/>
    <w:rsid w:val="003D7E4A"/>
    <w:rsid w:val="003E5EBB"/>
    <w:rsid w:val="003E793D"/>
    <w:rsid w:val="004130A9"/>
    <w:rsid w:val="0043780A"/>
    <w:rsid w:val="00440A7E"/>
    <w:rsid w:val="004641EF"/>
    <w:rsid w:val="004927BF"/>
    <w:rsid w:val="004C6E24"/>
    <w:rsid w:val="004E7D81"/>
    <w:rsid w:val="004F4A4E"/>
    <w:rsid w:val="00512C3A"/>
    <w:rsid w:val="00513F18"/>
    <w:rsid w:val="0052264D"/>
    <w:rsid w:val="00534322"/>
    <w:rsid w:val="00557A13"/>
    <w:rsid w:val="00585797"/>
    <w:rsid w:val="005A7F4A"/>
    <w:rsid w:val="005B1B95"/>
    <w:rsid w:val="005C080A"/>
    <w:rsid w:val="00612FF2"/>
    <w:rsid w:val="0062355C"/>
    <w:rsid w:val="00624188"/>
    <w:rsid w:val="006562BA"/>
    <w:rsid w:val="00693E2C"/>
    <w:rsid w:val="006C0E82"/>
    <w:rsid w:val="006E6303"/>
    <w:rsid w:val="006F09CA"/>
    <w:rsid w:val="006F6E02"/>
    <w:rsid w:val="006F6F2A"/>
    <w:rsid w:val="00711B6C"/>
    <w:rsid w:val="00762904"/>
    <w:rsid w:val="00784DCF"/>
    <w:rsid w:val="00791930"/>
    <w:rsid w:val="007A4EF8"/>
    <w:rsid w:val="007C13D9"/>
    <w:rsid w:val="007C259A"/>
    <w:rsid w:val="007E1FD3"/>
    <w:rsid w:val="00811AB4"/>
    <w:rsid w:val="008134F4"/>
    <w:rsid w:val="00820E3E"/>
    <w:rsid w:val="00821059"/>
    <w:rsid w:val="00834D2C"/>
    <w:rsid w:val="00880E7B"/>
    <w:rsid w:val="008855B6"/>
    <w:rsid w:val="00896BD1"/>
    <w:rsid w:val="008A2FF6"/>
    <w:rsid w:val="008B1998"/>
    <w:rsid w:val="008B3B4B"/>
    <w:rsid w:val="008B5031"/>
    <w:rsid w:val="008D1AFB"/>
    <w:rsid w:val="008D4FE6"/>
    <w:rsid w:val="008E2672"/>
    <w:rsid w:val="008F7CB5"/>
    <w:rsid w:val="00901C8B"/>
    <w:rsid w:val="00910311"/>
    <w:rsid w:val="00917CC0"/>
    <w:rsid w:val="0093202D"/>
    <w:rsid w:val="00935882"/>
    <w:rsid w:val="00943776"/>
    <w:rsid w:val="009737F4"/>
    <w:rsid w:val="00974C6B"/>
    <w:rsid w:val="00980198"/>
    <w:rsid w:val="009B2F0A"/>
    <w:rsid w:val="009B2FDF"/>
    <w:rsid w:val="009C218E"/>
    <w:rsid w:val="009E4D81"/>
    <w:rsid w:val="00A20488"/>
    <w:rsid w:val="00A35AD1"/>
    <w:rsid w:val="00A45213"/>
    <w:rsid w:val="00A6395A"/>
    <w:rsid w:val="00AA76F9"/>
    <w:rsid w:val="00AB3D99"/>
    <w:rsid w:val="00AB5EE7"/>
    <w:rsid w:val="00AC2041"/>
    <w:rsid w:val="00AC2628"/>
    <w:rsid w:val="00AF4489"/>
    <w:rsid w:val="00B109DE"/>
    <w:rsid w:val="00B23B77"/>
    <w:rsid w:val="00B32EAA"/>
    <w:rsid w:val="00B42E62"/>
    <w:rsid w:val="00B67C52"/>
    <w:rsid w:val="00BA0064"/>
    <w:rsid w:val="00BB3BF2"/>
    <w:rsid w:val="00BD7A65"/>
    <w:rsid w:val="00BF2C79"/>
    <w:rsid w:val="00C049C9"/>
    <w:rsid w:val="00C47FBA"/>
    <w:rsid w:val="00C549E5"/>
    <w:rsid w:val="00C60C6F"/>
    <w:rsid w:val="00C60CE1"/>
    <w:rsid w:val="00CA56FB"/>
    <w:rsid w:val="00CD006D"/>
    <w:rsid w:val="00CE047C"/>
    <w:rsid w:val="00CF186B"/>
    <w:rsid w:val="00CF4C8A"/>
    <w:rsid w:val="00D26B67"/>
    <w:rsid w:val="00D3026B"/>
    <w:rsid w:val="00D30D56"/>
    <w:rsid w:val="00D322E5"/>
    <w:rsid w:val="00D61D5D"/>
    <w:rsid w:val="00D72E99"/>
    <w:rsid w:val="00DA012A"/>
    <w:rsid w:val="00DA269A"/>
    <w:rsid w:val="00DC4D0A"/>
    <w:rsid w:val="00DD5853"/>
    <w:rsid w:val="00DD7E0E"/>
    <w:rsid w:val="00DE061A"/>
    <w:rsid w:val="00E00906"/>
    <w:rsid w:val="00E1077B"/>
    <w:rsid w:val="00E10D1D"/>
    <w:rsid w:val="00E1333F"/>
    <w:rsid w:val="00E325B6"/>
    <w:rsid w:val="00E36C6E"/>
    <w:rsid w:val="00E47155"/>
    <w:rsid w:val="00E75AA1"/>
    <w:rsid w:val="00EA7556"/>
    <w:rsid w:val="00EB6114"/>
    <w:rsid w:val="00ED1EEC"/>
    <w:rsid w:val="00ED6289"/>
    <w:rsid w:val="00F377E5"/>
    <w:rsid w:val="00F87797"/>
    <w:rsid w:val="00FC2D0B"/>
    <w:rsid w:val="00FC74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817C"/>
  <w15:chartTrackingRefBased/>
  <w15:docId w15:val="{B24E43AD-7536-4695-B988-1B98C1C0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0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488"/>
    <w:pPr>
      <w:ind w:left="720"/>
      <w:contextualSpacing/>
    </w:pPr>
  </w:style>
  <w:style w:type="paragraph" w:styleId="Header">
    <w:name w:val="header"/>
    <w:basedOn w:val="Normal"/>
    <w:link w:val="HeaderChar"/>
    <w:uiPriority w:val="99"/>
    <w:unhideWhenUsed/>
    <w:rsid w:val="00C60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C6F"/>
  </w:style>
  <w:style w:type="paragraph" w:styleId="Footer">
    <w:name w:val="footer"/>
    <w:basedOn w:val="Normal"/>
    <w:link w:val="FooterChar"/>
    <w:uiPriority w:val="99"/>
    <w:unhideWhenUsed/>
    <w:rsid w:val="00C60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C6F"/>
  </w:style>
  <w:style w:type="character" w:styleId="Hyperlink">
    <w:name w:val="Hyperlink"/>
    <w:basedOn w:val="DefaultParagraphFont"/>
    <w:uiPriority w:val="99"/>
    <w:unhideWhenUsed/>
    <w:rsid w:val="00917CC0"/>
    <w:rPr>
      <w:color w:val="6EAC1C" w:themeColor="hyperlink"/>
      <w:u w:val="single"/>
    </w:rPr>
  </w:style>
  <w:style w:type="character" w:styleId="UnresolvedMention">
    <w:name w:val="Unresolved Mention"/>
    <w:basedOn w:val="DefaultParagraphFont"/>
    <w:uiPriority w:val="99"/>
    <w:semiHidden/>
    <w:unhideWhenUsed/>
    <w:rsid w:val="00917CC0"/>
    <w:rPr>
      <w:color w:val="605E5C"/>
      <w:shd w:val="clear" w:color="auto" w:fill="E1DFDD"/>
    </w:rPr>
  </w:style>
  <w:style w:type="paragraph" w:styleId="FootnoteText">
    <w:name w:val="footnote text"/>
    <w:basedOn w:val="Normal"/>
    <w:link w:val="FootnoteTextChar"/>
    <w:uiPriority w:val="99"/>
    <w:semiHidden/>
    <w:unhideWhenUsed/>
    <w:rsid w:val="00326C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6C56"/>
    <w:rPr>
      <w:sz w:val="20"/>
      <w:szCs w:val="20"/>
    </w:rPr>
  </w:style>
  <w:style w:type="character" w:styleId="FootnoteReference">
    <w:name w:val="footnote reference"/>
    <w:basedOn w:val="DefaultParagraphFont"/>
    <w:uiPriority w:val="99"/>
    <w:unhideWhenUsed/>
    <w:rsid w:val="00326C56"/>
    <w:rPr>
      <w:vertAlign w:val="superscript"/>
    </w:rPr>
  </w:style>
  <w:style w:type="paragraph" w:styleId="BalloonText">
    <w:name w:val="Balloon Text"/>
    <w:basedOn w:val="Normal"/>
    <w:link w:val="BalloonTextChar"/>
    <w:uiPriority w:val="99"/>
    <w:semiHidden/>
    <w:unhideWhenUsed/>
    <w:rsid w:val="002F4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49013">
      <w:bodyDiv w:val="1"/>
      <w:marLeft w:val="0"/>
      <w:marRight w:val="0"/>
      <w:marTop w:val="0"/>
      <w:marBottom w:val="0"/>
      <w:divBdr>
        <w:top w:val="none" w:sz="0" w:space="0" w:color="auto"/>
        <w:left w:val="none" w:sz="0" w:space="0" w:color="auto"/>
        <w:bottom w:val="none" w:sz="0" w:space="0" w:color="auto"/>
        <w:right w:val="none" w:sz="0" w:space="0" w:color="auto"/>
      </w:divBdr>
    </w:div>
    <w:div w:id="79572850">
      <w:bodyDiv w:val="1"/>
      <w:marLeft w:val="0"/>
      <w:marRight w:val="0"/>
      <w:marTop w:val="0"/>
      <w:marBottom w:val="0"/>
      <w:divBdr>
        <w:top w:val="none" w:sz="0" w:space="0" w:color="auto"/>
        <w:left w:val="none" w:sz="0" w:space="0" w:color="auto"/>
        <w:bottom w:val="none" w:sz="0" w:space="0" w:color="auto"/>
        <w:right w:val="none" w:sz="0" w:space="0" w:color="auto"/>
      </w:divBdr>
    </w:div>
    <w:div w:id="199903505">
      <w:bodyDiv w:val="1"/>
      <w:marLeft w:val="0"/>
      <w:marRight w:val="0"/>
      <w:marTop w:val="0"/>
      <w:marBottom w:val="0"/>
      <w:divBdr>
        <w:top w:val="none" w:sz="0" w:space="0" w:color="auto"/>
        <w:left w:val="none" w:sz="0" w:space="0" w:color="auto"/>
        <w:bottom w:val="none" w:sz="0" w:space="0" w:color="auto"/>
        <w:right w:val="none" w:sz="0" w:space="0" w:color="auto"/>
      </w:divBdr>
    </w:div>
    <w:div w:id="292103996">
      <w:bodyDiv w:val="1"/>
      <w:marLeft w:val="0"/>
      <w:marRight w:val="0"/>
      <w:marTop w:val="0"/>
      <w:marBottom w:val="0"/>
      <w:divBdr>
        <w:top w:val="none" w:sz="0" w:space="0" w:color="auto"/>
        <w:left w:val="none" w:sz="0" w:space="0" w:color="auto"/>
        <w:bottom w:val="none" w:sz="0" w:space="0" w:color="auto"/>
        <w:right w:val="none" w:sz="0" w:space="0" w:color="auto"/>
      </w:divBdr>
    </w:div>
    <w:div w:id="624430104">
      <w:bodyDiv w:val="1"/>
      <w:marLeft w:val="0"/>
      <w:marRight w:val="0"/>
      <w:marTop w:val="0"/>
      <w:marBottom w:val="0"/>
      <w:divBdr>
        <w:top w:val="none" w:sz="0" w:space="0" w:color="auto"/>
        <w:left w:val="none" w:sz="0" w:space="0" w:color="auto"/>
        <w:bottom w:val="none" w:sz="0" w:space="0" w:color="auto"/>
        <w:right w:val="none" w:sz="0" w:space="0" w:color="auto"/>
      </w:divBdr>
    </w:div>
    <w:div w:id="939069145">
      <w:bodyDiv w:val="1"/>
      <w:marLeft w:val="0"/>
      <w:marRight w:val="0"/>
      <w:marTop w:val="0"/>
      <w:marBottom w:val="0"/>
      <w:divBdr>
        <w:top w:val="none" w:sz="0" w:space="0" w:color="auto"/>
        <w:left w:val="none" w:sz="0" w:space="0" w:color="auto"/>
        <w:bottom w:val="none" w:sz="0" w:space="0" w:color="auto"/>
        <w:right w:val="none" w:sz="0" w:space="0" w:color="auto"/>
      </w:divBdr>
    </w:div>
    <w:div w:id="978801228">
      <w:bodyDiv w:val="1"/>
      <w:marLeft w:val="0"/>
      <w:marRight w:val="0"/>
      <w:marTop w:val="0"/>
      <w:marBottom w:val="0"/>
      <w:divBdr>
        <w:top w:val="none" w:sz="0" w:space="0" w:color="auto"/>
        <w:left w:val="none" w:sz="0" w:space="0" w:color="auto"/>
        <w:bottom w:val="none" w:sz="0" w:space="0" w:color="auto"/>
        <w:right w:val="none" w:sz="0" w:space="0" w:color="auto"/>
      </w:divBdr>
    </w:div>
    <w:div w:id="1119111155">
      <w:bodyDiv w:val="1"/>
      <w:marLeft w:val="0"/>
      <w:marRight w:val="0"/>
      <w:marTop w:val="0"/>
      <w:marBottom w:val="0"/>
      <w:divBdr>
        <w:top w:val="none" w:sz="0" w:space="0" w:color="auto"/>
        <w:left w:val="none" w:sz="0" w:space="0" w:color="auto"/>
        <w:bottom w:val="none" w:sz="0" w:space="0" w:color="auto"/>
        <w:right w:val="none" w:sz="0" w:space="0" w:color="auto"/>
      </w:divBdr>
    </w:div>
    <w:div w:id="1508061294">
      <w:bodyDiv w:val="1"/>
      <w:marLeft w:val="0"/>
      <w:marRight w:val="0"/>
      <w:marTop w:val="0"/>
      <w:marBottom w:val="0"/>
      <w:divBdr>
        <w:top w:val="none" w:sz="0" w:space="0" w:color="auto"/>
        <w:left w:val="none" w:sz="0" w:space="0" w:color="auto"/>
        <w:bottom w:val="none" w:sz="0" w:space="0" w:color="auto"/>
        <w:right w:val="none" w:sz="0" w:space="0" w:color="auto"/>
      </w:divBdr>
    </w:div>
    <w:div w:id="1573158750">
      <w:bodyDiv w:val="1"/>
      <w:marLeft w:val="0"/>
      <w:marRight w:val="0"/>
      <w:marTop w:val="0"/>
      <w:marBottom w:val="0"/>
      <w:divBdr>
        <w:top w:val="none" w:sz="0" w:space="0" w:color="auto"/>
        <w:left w:val="none" w:sz="0" w:space="0" w:color="auto"/>
        <w:bottom w:val="none" w:sz="0" w:space="0" w:color="auto"/>
        <w:right w:val="none" w:sz="0" w:space="0" w:color="auto"/>
      </w:divBdr>
    </w:div>
    <w:div w:id="1934780162">
      <w:bodyDiv w:val="1"/>
      <w:marLeft w:val="0"/>
      <w:marRight w:val="0"/>
      <w:marTop w:val="0"/>
      <w:marBottom w:val="0"/>
      <w:divBdr>
        <w:top w:val="none" w:sz="0" w:space="0" w:color="auto"/>
        <w:left w:val="none" w:sz="0" w:space="0" w:color="auto"/>
        <w:bottom w:val="none" w:sz="0" w:space="0" w:color="auto"/>
        <w:right w:val="none" w:sz="0" w:space="0" w:color="auto"/>
      </w:divBdr>
    </w:div>
    <w:div w:id="19554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cklow.ie/BusinessRestar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ailteireland.ie" TargetMode="External"/><Relationship Id="rId4" Type="http://schemas.openxmlformats.org/officeDocument/2006/relationships/settings" Target="settings.xml"/><Relationship Id="rId9" Type="http://schemas.openxmlformats.org/officeDocument/2006/relationships/hyperlink" Target="mailto:restartappeals@wicklowcoco.ie"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F9B62-2381-4254-B9CD-BE646BCA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Cahill</dc:creator>
  <cp:keywords/>
  <dc:description/>
  <cp:lastModifiedBy>Karen Boyle</cp:lastModifiedBy>
  <cp:revision>2</cp:revision>
  <cp:lastPrinted>2020-08-24T09:06:00Z</cp:lastPrinted>
  <dcterms:created xsi:type="dcterms:W3CDTF">2020-08-24T09:08:00Z</dcterms:created>
  <dcterms:modified xsi:type="dcterms:W3CDTF">2020-08-24T09:08:00Z</dcterms:modified>
</cp:coreProperties>
</file>